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003258D"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DA1F4E" w:rsidRPr="00DA1F4E">
        <w:rPr>
          <w:rFonts w:ascii="Arial" w:hAnsi="Arial" w:cs="Arial"/>
          <w:b/>
          <w:sz w:val="24"/>
          <w:lang w:val="en-US"/>
        </w:rPr>
        <w:t>#11</w:t>
      </w:r>
      <w:r w:rsidR="00A05368">
        <w:rPr>
          <w:rFonts w:ascii="Arial" w:hAnsi="Arial" w:cs="Arial"/>
          <w:b/>
          <w:sz w:val="24"/>
          <w:lang w:val="en-US"/>
        </w:rPr>
        <w:t>2</w:t>
      </w:r>
      <w:r w:rsidRPr="004560F5">
        <w:rPr>
          <w:rFonts w:ascii="Arial" w:hAnsi="Arial" w:cs="Arial"/>
          <w:b/>
          <w:sz w:val="24"/>
          <w:lang w:val="en-US"/>
        </w:rPr>
        <w:tab/>
      </w:r>
      <w:r w:rsidR="00FB572E" w:rsidRPr="00FB572E">
        <w:rPr>
          <w:rFonts w:ascii="Arial" w:hAnsi="Arial" w:cs="Arial"/>
          <w:b/>
          <w:sz w:val="24"/>
          <w:lang w:val="en-US"/>
        </w:rPr>
        <w:t>R1</w:t>
      </w:r>
      <w:r w:rsidR="00F21C9A" w:rsidRPr="00F21C9A">
        <w:rPr>
          <w:rFonts w:ascii="Arial" w:hAnsi="Arial" w:cs="Arial"/>
          <w:b/>
          <w:sz w:val="24"/>
          <w:lang w:val="en-US"/>
        </w:rPr>
        <w:t>-2300938</w:t>
      </w:r>
    </w:p>
    <w:p w14:paraId="0877B945" w14:textId="422C7853" w:rsidR="004B4372" w:rsidRDefault="00476E0A" w:rsidP="004B4372">
      <w:pPr>
        <w:tabs>
          <w:tab w:val="left" w:pos="1985"/>
        </w:tabs>
        <w:spacing w:after="0"/>
        <w:jc w:val="both"/>
        <w:rPr>
          <w:rFonts w:ascii="Arial" w:hAnsi="Arial" w:cs="Arial"/>
          <w:b/>
          <w:sz w:val="24"/>
          <w:lang w:val="en-US"/>
        </w:rPr>
      </w:pPr>
      <w:r w:rsidRPr="00476E0A">
        <w:rPr>
          <w:rFonts w:ascii="Arial" w:hAnsi="Arial" w:cs="Arial"/>
          <w:b/>
          <w:bCs/>
          <w:sz w:val="24"/>
        </w:rPr>
        <w:t>Athens, Greece, February 27</w:t>
      </w:r>
      <w:r w:rsidRPr="00476E0A">
        <w:rPr>
          <w:rFonts w:ascii="Arial" w:hAnsi="Arial" w:cs="Arial"/>
          <w:b/>
          <w:bCs/>
          <w:sz w:val="24"/>
          <w:vertAlign w:val="superscript"/>
        </w:rPr>
        <w:t>th</w:t>
      </w:r>
      <w:r>
        <w:rPr>
          <w:rFonts w:ascii="Arial" w:hAnsi="Arial" w:cs="Arial"/>
          <w:b/>
          <w:bCs/>
          <w:sz w:val="24"/>
        </w:rPr>
        <w:t xml:space="preserve"> </w:t>
      </w:r>
      <w:r w:rsidRPr="00476E0A">
        <w:rPr>
          <w:rFonts w:ascii="Arial" w:hAnsi="Arial" w:cs="Arial"/>
          <w:b/>
          <w:bCs/>
          <w:sz w:val="24"/>
        </w:rPr>
        <w:t>– March 3</w:t>
      </w:r>
      <w:r w:rsidRPr="00476E0A">
        <w:rPr>
          <w:rFonts w:ascii="Arial" w:hAnsi="Arial" w:cs="Arial"/>
          <w:b/>
          <w:bCs/>
          <w:sz w:val="24"/>
          <w:vertAlign w:val="superscript"/>
        </w:rPr>
        <w:t>rd</w:t>
      </w:r>
      <w:r w:rsidRPr="00476E0A">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4D604D8A"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w:t>
      </w:r>
      <w:r w:rsidR="000700D3">
        <w:rPr>
          <w:sz w:val="22"/>
          <w:lang w:eastAsia="zh-CN"/>
        </w:rPr>
        <w:t>1</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091B13E8"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bookmarkStart w:id="0" w:name="_Hlk118475247"/>
            <w:r w:rsidRPr="003E2B09">
              <w:rPr>
                <w:rFonts w:ascii="Times" w:eastAsia="Gulim" w:hAnsi="Times" w:cs="Times"/>
                <w:b/>
                <w:bCs/>
                <w:iCs/>
                <w:color w:val="000000"/>
                <w:highlight w:val="green"/>
                <w:shd w:val="clear" w:color="auto" w:fill="FFFF00"/>
                <w:lang w:val="en-US"/>
              </w:rPr>
              <w:t>Agreement</w:t>
            </w:r>
          </w:p>
          <w:p w14:paraId="6ED75889" w14:textId="77777777" w:rsidR="003E2B09" w:rsidRPr="003E2B09" w:rsidRDefault="003E2B09" w:rsidP="003E2B09">
            <w:pPr>
              <w:overflowPunct/>
              <w:autoSpaceDE/>
              <w:autoSpaceDN/>
              <w:adjustRightInd/>
              <w:spacing w:after="0"/>
              <w:contextualSpacing/>
              <w:textAlignment w:val="auto"/>
              <w:rPr>
                <w:rFonts w:ascii="Times" w:eastAsia="Batang" w:hAnsi="Times" w:cs="Times"/>
                <w:iCs/>
              </w:rPr>
            </w:pPr>
            <w:r w:rsidRPr="003E2B09">
              <w:rPr>
                <w:rFonts w:ascii="Times" w:eastAsia="Batang" w:hAnsi="Times" w:cs="Times"/>
                <w:iCs/>
              </w:rPr>
              <w:t xml:space="preserve">For a fully coherent uplink precoding by an 8TX UE, </w:t>
            </w:r>
          </w:p>
          <w:p w14:paraId="566C74E2" w14:textId="77777777" w:rsidR="003E2B09" w:rsidRPr="00C12957" w:rsidRDefault="003E2B09" w:rsidP="003E2B09">
            <w:pPr>
              <w:numPr>
                <w:ilvl w:val="0"/>
                <w:numId w:val="35"/>
              </w:numPr>
              <w:overflowPunct/>
              <w:autoSpaceDE/>
              <w:autoSpaceDN/>
              <w:adjustRightInd/>
              <w:spacing w:after="0"/>
              <w:contextualSpacing/>
              <w:textAlignment w:val="auto"/>
              <w:rPr>
                <w:rFonts w:ascii="Times" w:eastAsia="Batang" w:hAnsi="Times" w:cs="Times"/>
                <w:iCs/>
                <w:lang w:eastAsia="x-none"/>
              </w:rPr>
            </w:pPr>
            <w:r w:rsidRPr="003E2B09">
              <w:rPr>
                <w:rFonts w:ascii="Times" w:eastAsia="Batang" w:hAnsi="Times" w:cs="Times"/>
                <w:iCs/>
                <w:lang w:eastAsia="x-none"/>
              </w:rPr>
              <w:t xml:space="preserve">Support NR Rel-15 single panel DL Type I codebook as the starting </w:t>
            </w:r>
            <w:r w:rsidRPr="00C12957">
              <w:rPr>
                <w:rFonts w:ascii="Times" w:eastAsia="Batang" w:hAnsi="Times" w:cs="Times"/>
                <w:iCs/>
                <w:lang w:eastAsia="x-none"/>
              </w:rPr>
              <w:t>point for design of the codebook</w:t>
            </w:r>
          </w:p>
          <w:p w14:paraId="19CCD859" w14:textId="77777777" w:rsidR="003E2B09" w:rsidRPr="003E2B09" w:rsidRDefault="003E2B09" w:rsidP="003E2B09">
            <w:pPr>
              <w:numPr>
                <w:ilvl w:val="1"/>
                <w:numId w:val="35"/>
              </w:numPr>
              <w:overflowPunct/>
              <w:autoSpaceDE/>
              <w:autoSpaceDN/>
              <w:adjustRightInd/>
              <w:spacing w:after="0"/>
              <w:contextualSpacing/>
              <w:textAlignment w:val="auto"/>
              <w:rPr>
                <w:rFonts w:ascii="Times" w:eastAsia="Batang" w:hAnsi="Times" w:cs="Times"/>
                <w:iCs/>
                <w:lang w:eastAsia="x-none"/>
              </w:rPr>
            </w:pPr>
            <w:r w:rsidRPr="00C12957">
              <w:rPr>
                <w:rFonts w:ascii="Times" w:eastAsia="Batang" w:hAnsi="Times" w:cs="Times"/>
                <w:iCs/>
                <w:lang w:eastAsia="x-none"/>
              </w:rPr>
              <w:t xml:space="preserve">FFS: For a constructed codebook with size M based on above method, unless </w:t>
            </w:r>
            <m:oMath>
              <m:r>
                <w:rPr>
                  <w:rFonts w:ascii="Cambria Math" w:eastAsiaTheme="minorEastAsia" w:hAnsi="Cambria Math" w:cstheme="minorBidi"/>
                  <w:sz w:val="22"/>
                  <w:szCs w:val="22"/>
                  <w:lang w:val="en-US" w:eastAsia="zh-CN"/>
                </w:rPr>
                <m:t>M=</m:t>
              </m:r>
              <m:sSup>
                <m:sSupPr>
                  <m:ctrlPr>
                    <w:rPr>
                      <w:rFonts w:ascii="Cambria Math" w:eastAsiaTheme="minorEastAsia" w:hAnsi="Cambria Math" w:cstheme="minorBidi"/>
                      <w:i/>
                      <w:iCs/>
                      <w:sz w:val="22"/>
                      <w:szCs w:val="22"/>
                      <w:lang w:val="en-US" w:eastAsia="zh-CN"/>
                    </w:rPr>
                  </m:ctrlPr>
                </m:sSupPr>
                <m:e>
                  <m:r>
                    <w:rPr>
                      <w:rFonts w:ascii="Cambria Math" w:eastAsiaTheme="minorEastAsia" w:hAnsi="Cambria Math" w:cstheme="minorBidi"/>
                      <w:sz w:val="22"/>
                      <w:szCs w:val="22"/>
                      <w:lang w:val="en-US" w:eastAsia="zh-CN"/>
                    </w:rPr>
                    <m:t>2</m:t>
                  </m:r>
                </m:e>
                <m:sup>
                  <m:r>
                    <w:rPr>
                      <w:rFonts w:ascii="Cambria Math" w:eastAsiaTheme="minorEastAsia" w:hAnsi="Cambria Math" w:cstheme="minorBidi"/>
                      <w:sz w:val="22"/>
                      <w:szCs w:val="22"/>
                      <w:lang w:val="en-US" w:eastAsia="zh-CN"/>
                    </w:rPr>
                    <m:t>N</m:t>
                  </m:r>
                </m:sup>
              </m:sSup>
            </m:oMath>
            <w:r w:rsidRPr="00C12957">
              <w:rPr>
                <w:rFonts w:ascii="Times" w:eastAsia="Batang" w:hAnsi="Times" w:cs="Times"/>
                <w:iCs/>
                <w:lang w:eastAsia="x-none"/>
              </w:rPr>
              <w:t xml:space="preserve">; otherwise, round up the codebook size to the smallest integer </w:t>
            </w:r>
            <m:oMath>
              <m:sSup>
                <m:sSupPr>
                  <m:ctrlPr>
                    <w:rPr>
                      <w:rFonts w:ascii="Cambria Math" w:eastAsiaTheme="minorEastAsia" w:hAnsi="Cambria Math" w:cstheme="minorBidi"/>
                      <w:i/>
                      <w:iCs/>
                      <w:sz w:val="22"/>
                      <w:szCs w:val="22"/>
                      <w:lang w:val="en-US" w:eastAsia="zh-CN"/>
                    </w:rPr>
                  </m:ctrlPr>
                </m:sSupPr>
                <m:e>
                  <m:r>
                    <w:rPr>
                      <w:rFonts w:ascii="Cambria Math" w:eastAsiaTheme="minorEastAsia" w:hAnsi="Cambria Math" w:cstheme="minorBidi"/>
                      <w:sz w:val="22"/>
                      <w:szCs w:val="22"/>
                      <w:lang w:val="en-US" w:eastAsia="zh-CN"/>
                    </w:rPr>
                    <m:t>2</m:t>
                  </m:r>
                </m:e>
                <m:sup>
                  <m:r>
                    <w:rPr>
                      <w:rFonts w:ascii="Cambria Math" w:eastAsiaTheme="minorEastAsia" w:hAnsi="Cambria Math" w:cstheme="minorBidi"/>
                      <w:sz w:val="22"/>
                      <w:szCs w:val="22"/>
                      <w:lang w:val="en-US" w:eastAsia="zh-CN"/>
                    </w:rPr>
                    <m:t>N</m:t>
                  </m:r>
                </m:sup>
              </m:sSup>
              <m:r>
                <w:rPr>
                  <w:rFonts w:ascii="Cambria Math" w:eastAsiaTheme="minorEastAsia" w:hAnsi="Cambria Math" w:cstheme="minorBidi"/>
                  <w:sz w:val="22"/>
                  <w:szCs w:val="22"/>
                  <w:lang w:val="en-US" w:eastAsia="zh-CN"/>
                </w:rPr>
                <m:t>&gt;M</m:t>
              </m:r>
            </m:oMath>
            <w:r w:rsidRPr="00C12957">
              <w:rPr>
                <w:rFonts w:ascii="Times" w:eastAsia="Batang" w:hAnsi="Times" w:cs="Times"/>
                <w:iCs/>
                <w:lang w:eastAsia="x-none"/>
              </w:rPr>
              <w:t xml:space="preserve"> by adding </w:t>
            </w:r>
            <m:oMath>
              <m:sSup>
                <m:sSupPr>
                  <m:ctrlPr>
                    <w:rPr>
                      <w:rFonts w:ascii="Cambria Math" w:eastAsiaTheme="minorEastAsia" w:hAnsi="Cambria Math" w:cstheme="minorBidi"/>
                      <w:i/>
                      <w:iCs/>
                      <w:sz w:val="22"/>
                      <w:szCs w:val="22"/>
                      <w:lang w:val="en-US" w:eastAsia="zh-CN"/>
                    </w:rPr>
                  </m:ctrlPr>
                </m:sSupPr>
                <m:e>
                  <m:r>
                    <w:rPr>
                      <w:rFonts w:ascii="Cambria Math" w:eastAsiaTheme="minorEastAsia" w:hAnsi="Cambria Math" w:cstheme="minorBidi"/>
                      <w:sz w:val="22"/>
                      <w:szCs w:val="22"/>
                      <w:lang w:val="en-US" w:eastAsia="zh-CN"/>
                    </w:rPr>
                    <m:t>2</m:t>
                  </m:r>
                </m:e>
                <m:sup>
                  <m:r>
                    <w:rPr>
                      <w:rFonts w:ascii="Cambria Math" w:eastAsiaTheme="minorEastAsia" w:hAnsi="Cambria Math" w:cstheme="minorBidi"/>
                      <w:sz w:val="22"/>
                      <w:szCs w:val="22"/>
                      <w:lang w:val="en-US" w:eastAsia="zh-CN"/>
                    </w:rPr>
                    <m:t>N</m:t>
                  </m:r>
                </m:sup>
              </m:sSup>
              <m:r>
                <w:rPr>
                  <w:rFonts w:ascii="Cambria Math" w:eastAsiaTheme="minorEastAsia" w:hAnsi="Cambria Math" w:cstheme="minorBidi"/>
                  <w:sz w:val="22"/>
                  <w:szCs w:val="22"/>
                  <w:lang w:val="en-US" w:eastAsia="zh-CN"/>
                </w:rPr>
                <m:t>-M</m:t>
              </m:r>
            </m:oMath>
            <w:r w:rsidRPr="00C12957">
              <w:rPr>
                <w:rFonts w:ascii="Times" w:eastAsia="Batang" w:hAnsi="Times" w:cs="Times"/>
                <w:iCs/>
                <w:lang w:eastAsia="x-none"/>
              </w:rPr>
              <w:t xml:space="preserve"> precoders </w:t>
            </w:r>
            <w:r w:rsidRPr="003E2B09">
              <w:rPr>
                <w:rFonts w:ascii="Times" w:eastAsia="Batang" w:hAnsi="Times" w:cs="Times"/>
                <w:iCs/>
                <w:lang w:eastAsia="x-none"/>
              </w:rPr>
              <w:t xml:space="preserve">generated via Alt 2a. </w:t>
            </w:r>
          </w:p>
          <w:p w14:paraId="6294846E" w14:textId="77777777" w:rsidR="003E2B09" w:rsidRPr="003E2B09" w:rsidRDefault="003E2B09" w:rsidP="003E2B09">
            <w:pPr>
              <w:numPr>
                <w:ilvl w:val="0"/>
                <w:numId w:val="35"/>
              </w:numPr>
              <w:overflowPunct/>
              <w:autoSpaceDE/>
              <w:autoSpaceDN/>
              <w:adjustRightInd/>
              <w:spacing w:after="0"/>
              <w:contextualSpacing/>
              <w:textAlignment w:val="auto"/>
              <w:rPr>
                <w:rFonts w:ascii="Times" w:eastAsia="Batang" w:hAnsi="Times" w:cs="Times"/>
                <w:iCs/>
                <w:lang w:eastAsia="x-none"/>
              </w:rPr>
            </w:pPr>
            <w:r w:rsidRPr="003E2B09">
              <w:rPr>
                <w:rFonts w:ascii="Times" w:eastAsia="Batang" w:hAnsi="Times" w:cs="Times"/>
                <w:iCs/>
                <w:lang w:eastAsia="x-none"/>
              </w:rPr>
              <w:t>No LS to RAN4 will be needed</w:t>
            </w:r>
          </w:p>
          <w:p w14:paraId="4D2A039C"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r w:rsidRPr="003E2B09">
              <w:rPr>
                <w:rFonts w:ascii="Times" w:eastAsia="Gulim" w:hAnsi="Times" w:cs="Times"/>
                <w:b/>
                <w:bCs/>
                <w:iCs/>
                <w:color w:val="000000"/>
                <w:highlight w:val="green"/>
                <w:shd w:val="clear" w:color="auto" w:fill="FFFF00"/>
                <w:lang w:val="en-US"/>
              </w:rPr>
              <w:t>Agreement</w:t>
            </w:r>
          </w:p>
          <w:p w14:paraId="5FD94B84" w14:textId="77777777" w:rsidR="003E2B09" w:rsidRPr="003E2B09" w:rsidRDefault="003E2B09" w:rsidP="003E2B09">
            <w:pPr>
              <w:overflowPunct/>
              <w:autoSpaceDE/>
              <w:autoSpaceDN/>
              <w:adjustRightInd/>
              <w:snapToGrid w:val="0"/>
              <w:spacing w:after="0"/>
              <w:contextualSpacing/>
              <w:textAlignment w:val="auto"/>
              <w:rPr>
                <w:rFonts w:ascii="Times" w:eastAsia="Batang" w:hAnsi="Times"/>
                <w:sz w:val="22"/>
                <w:szCs w:val="22"/>
                <w:lang w:val="en-US"/>
              </w:rPr>
            </w:pPr>
            <w:r w:rsidRPr="003E2B09">
              <w:rPr>
                <w:rFonts w:ascii="Times" w:eastAsia="Batang" w:hAnsi="Times"/>
                <w:sz w:val="22"/>
                <w:szCs w:val="22"/>
              </w:rPr>
              <w:t xml:space="preserve">For PUSCH transmission with rank&gt;4 by an 8TX UE, to support dual CW transmission, </w:t>
            </w:r>
          </w:p>
          <w:p w14:paraId="2E32EA9C" w14:textId="77777777" w:rsidR="003E2B09" w:rsidRPr="003E2B09" w:rsidRDefault="003E2B09" w:rsidP="003E2B09">
            <w:pPr>
              <w:numPr>
                <w:ilvl w:val="0"/>
                <w:numId w:val="36"/>
              </w:numPr>
              <w:overflowPunct/>
              <w:adjustRightInd/>
              <w:snapToGrid w:val="0"/>
              <w:spacing w:after="0"/>
              <w:contextualSpacing/>
              <w:textAlignment w:val="auto"/>
              <w:rPr>
                <w:rFonts w:ascii="Times" w:eastAsia="Batang" w:hAnsi="Times"/>
                <w:szCs w:val="24"/>
                <w:lang w:eastAsia="x-none"/>
              </w:rPr>
            </w:pPr>
            <w:r w:rsidRPr="003E2B09">
              <w:rPr>
                <w:rFonts w:eastAsia="Batang"/>
                <w:szCs w:val="24"/>
                <w:lang w:eastAsia="x-none"/>
              </w:rPr>
              <w:t xml:space="preserve">specify MCS, NDI, RV indication </w:t>
            </w:r>
            <w:r w:rsidRPr="003E2B09">
              <w:rPr>
                <w:rFonts w:eastAsia="Batang"/>
                <w:szCs w:val="24"/>
                <w:lang w:val="sv-SE" w:eastAsia="x-none"/>
              </w:rPr>
              <w:t>for the second CW</w:t>
            </w:r>
          </w:p>
          <w:p w14:paraId="725F2C79"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specify PUSCH Scrambling for the second CW</w:t>
            </w:r>
          </w:p>
          <w:p w14:paraId="483A1AF0"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specify UCI multiplexing on PUSCH for dual CW transmission</w:t>
            </w:r>
          </w:p>
          <w:p w14:paraId="78284220"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study whether/how Enabling/Disabling the second CW</w:t>
            </w:r>
          </w:p>
          <w:p w14:paraId="3B7DB6C4" w14:textId="77777777" w:rsidR="003E2B09" w:rsidRPr="003E2B09" w:rsidRDefault="003E2B09" w:rsidP="003E2B09">
            <w:pPr>
              <w:overflowPunct/>
              <w:autoSpaceDE/>
              <w:autoSpaceDN/>
              <w:adjustRightInd/>
              <w:snapToGrid w:val="0"/>
              <w:spacing w:after="0"/>
              <w:contextualSpacing/>
              <w:textAlignment w:val="auto"/>
              <w:rPr>
                <w:rFonts w:ascii="Times" w:eastAsia="Batang" w:hAnsi="Times"/>
                <w:sz w:val="22"/>
                <w:szCs w:val="22"/>
              </w:rPr>
            </w:pPr>
            <w:r w:rsidRPr="003E2B09">
              <w:rPr>
                <w:rFonts w:ascii="Times" w:eastAsia="Batang" w:hAnsi="Times"/>
                <w:sz w:val="22"/>
                <w:szCs w:val="22"/>
              </w:rPr>
              <w:t>FFS: Optimization of DCI to indicate the above</w:t>
            </w:r>
          </w:p>
          <w:p w14:paraId="60D961D5" w14:textId="77777777" w:rsidR="003E2B09" w:rsidRPr="003E2B09" w:rsidRDefault="003E2B09" w:rsidP="003E2B09">
            <w:pPr>
              <w:overflowPunct/>
              <w:autoSpaceDE/>
              <w:autoSpaceDN/>
              <w:adjustRightInd/>
              <w:snapToGrid w:val="0"/>
              <w:spacing w:after="0"/>
              <w:contextualSpacing/>
              <w:textAlignment w:val="auto"/>
              <w:rPr>
                <w:rFonts w:ascii="Times" w:eastAsia="Batang" w:hAnsi="Times"/>
                <w:sz w:val="22"/>
                <w:szCs w:val="22"/>
              </w:rPr>
            </w:pPr>
            <w:r w:rsidRPr="003E2B09">
              <w:rPr>
                <w:rFonts w:ascii="Times" w:eastAsia="Batang" w:hAnsi="Times"/>
                <w:sz w:val="22"/>
                <w:szCs w:val="22"/>
              </w:rPr>
              <w:t>Note: Strive to reuse Rel-15 NR DL schemes where possible.</w:t>
            </w:r>
          </w:p>
          <w:p w14:paraId="058D93C5"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r w:rsidRPr="003E2B09">
              <w:rPr>
                <w:rFonts w:ascii="Times" w:eastAsia="Gulim" w:hAnsi="Times" w:cs="Times"/>
                <w:b/>
                <w:bCs/>
                <w:iCs/>
                <w:color w:val="000000"/>
                <w:highlight w:val="green"/>
                <w:shd w:val="clear" w:color="auto" w:fill="FFFF00"/>
                <w:lang w:val="en-US"/>
              </w:rPr>
              <w:t>Agreement</w:t>
            </w:r>
          </w:p>
          <w:p w14:paraId="236AA404" w14:textId="77777777" w:rsidR="003E2B09" w:rsidRPr="003E2B09" w:rsidRDefault="003E2B09" w:rsidP="003E2B09">
            <w:pPr>
              <w:overflowPunct/>
              <w:autoSpaceDE/>
              <w:autoSpaceDN/>
              <w:adjustRightInd/>
              <w:snapToGrid w:val="0"/>
              <w:spacing w:after="0"/>
              <w:contextualSpacing/>
              <w:textAlignment w:val="auto"/>
              <w:rPr>
                <w:rFonts w:ascii="Times" w:eastAsia="Batang" w:hAnsi="Times"/>
              </w:rPr>
            </w:pPr>
            <w:r w:rsidRPr="003E2B09">
              <w:rPr>
                <w:rFonts w:ascii="Times" w:eastAsia="Batang" w:hAnsi="Times"/>
              </w:rPr>
              <w:t>For PUSCH transmission with rank&gt;4 by an 8TX UE, to support UCI multiplexing on PUSCH, down-select at least one of the following options in RAN1#112,</w:t>
            </w:r>
          </w:p>
          <w:p w14:paraId="4D22F0D0"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Option1: UCI is always multiplexed on one of the CWs</w:t>
            </w:r>
          </w:p>
          <w:p w14:paraId="507D40B7"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Option2: UCI is multiplexed on both CWs</w:t>
            </w:r>
          </w:p>
          <w:p w14:paraId="70288E8F"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Option3: Based on UCI (e.g., type, payload size, etc.) UCI is multiplexed on one or both CWs</w:t>
            </w:r>
          </w:p>
          <w:p w14:paraId="5EF1FB3C"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Option4: UCI is multiplexed only when single CW is enabled</w:t>
            </w:r>
          </w:p>
          <w:p w14:paraId="04400D3C"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Option5: UCI is repeated across the two CWs</w:t>
            </w:r>
          </w:p>
          <w:p w14:paraId="28486182" w14:textId="77777777" w:rsidR="003E2B09" w:rsidRPr="003E2B09" w:rsidRDefault="003E2B09" w:rsidP="003E2B09">
            <w:pPr>
              <w:numPr>
                <w:ilvl w:val="0"/>
                <w:numId w:val="36"/>
              </w:numPr>
              <w:overflowPunct/>
              <w:adjustRightInd/>
              <w:snapToGrid w:val="0"/>
              <w:spacing w:after="0"/>
              <w:contextualSpacing/>
              <w:textAlignment w:val="auto"/>
              <w:rPr>
                <w:rFonts w:eastAsia="Batang"/>
                <w:szCs w:val="24"/>
                <w:lang w:eastAsia="x-none"/>
              </w:rPr>
            </w:pPr>
            <w:r w:rsidRPr="003E2B09">
              <w:rPr>
                <w:rFonts w:eastAsia="Batang"/>
                <w:szCs w:val="24"/>
                <w:lang w:eastAsia="x-none"/>
              </w:rPr>
              <w:t>Other options are not precluded</w:t>
            </w:r>
          </w:p>
          <w:p w14:paraId="2F3146A1"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r w:rsidRPr="003E2B09">
              <w:rPr>
                <w:rFonts w:ascii="Times" w:eastAsia="Gulim" w:hAnsi="Times" w:cs="Times"/>
                <w:b/>
                <w:bCs/>
                <w:iCs/>
                <w:color w:val="000000"/>
                <w:highlight w:val="green"/>
                <w:shd w:val="clear" w:color="auto" w:fill="FFFF00"/>
                <w:lang w:val="en-US"/>
              </w:rPr>
              <w:t>Agreement</w:t>
            </w:r>
          </w:p>
          <w:p w14:paraId="106F573F"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rPr>
              <w:t>For CB-based 8TX PUSCH transmission, for rank indication, down-select among the following</w:t>
            </w:r>
          </w:p>
          <w:p w14:paraId="1A72CDAD" w14:textId="77777777" w:rsidR="003E2B09" w:rsidRPr="003E2B09" w:rsidRDefault="003E2B09" w:rsidP="003E2B09">
            <w:pPr>
              <w:numPr>
                <w:ilvl w:val="0"/>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Separate indication of TRI and TPMI</w:t>
            </w:r>
          </w:p>
          <w:p w14:paraId="41492BC2" w14:textId="77777777" w:rsidR="003E2B09" w:rsidRPr="003E2B09" w:rsidRDefault="003E2B09" w:rsidP="003E2B09">
            <w:pPr>
              <w:numPr>
                <w:ilvl w:val="0"/>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Joint indication of TRI and TPMI</w:t>
            </w:r>
          </w:p>
          <w:p w14:paraId="50A1553B"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r w:rsidRPr="003E2B09">
              <w:rPr>
                <w:rFonts w:ascii="Times" w:eastAsia="Gulim" w:hAnsi="Times" w:cs="Times"/>
                <w:b/>
                <w:bCs/>
                <w:iCs/>
                <w:color w:val="000000"/>
                <w:highlight w:val="green"/>
                <w:shd w:val="clear" w:color="auto" w:fill="FFFF00"/>
                <w:lang w:val="en-US"/>
              </w:rPr>
              <w:t>Agreement</w:t>
            </w:r>
          </w:p>
          <w:p w14:paraId="584FA5D4" w14:textId="77777777" w:rsidR="003E2B09" w:rsidRPr="003E2B09" w:rsidRDefault="003E2B09" w:rsidP="003E2B09">
            <w:pPr>
              <w:overflowPunct/>
              <w:autoSpaceDE/>
              <w:autoSpaceDN/>
              <w:adjustRightInd/>
              <w:spacing w:after="0"/>
              <w:contextualSpacing/>
              <w:textAlignment w:val="auto"/>
              <w:rPr>
                <w:rFonts w:ascii="Times" w:eastAsia="Batang" w:hAnsi="Times"/>
                <w:sz w:val="22"/>
                <w:szCs w:val="22"/>
                <w:lang w:val="en-US"/>
              </w:rPr>
            </w:pPr>
            <w:r w:rsidRPr="003E2B09">
              <w:rPr>
                <w:rFonts w:ascii="Times" w:eastAsia="Batang" w:hAnsi="Times"/>
                <w:sz w:val="22"/>
                <w:szCs w:val="22"/>
              </w:rPr>
              <w:t>Study full TX power uplink codebook-based transmission by a partially/non-coherent 8TX precoder,</w:t>
            </w:r>
          </w:p>
          <w:p w14:paraId="0299975A" w14:textId="77777777" w:rsidR="003E2B09" w:rsidRPr="003E2B09" w:rsidRDefault="003E2B09" w:rsidP="003E2B09">
            <w:pPr>
              <w:numPr>
                <w:ilvl w:val="0"/>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Reuse Rel-16 UE capability definitions for discussion purpose, i.e., UE Capability 1, 2 and 3</w:t>
            </w:r>
          </w:p>
          <w:p w14:paraId="5950094C" w14:textId="77777777" w:rsidR="003E2B09" w:rsidRPr="003E2B09" w:rsidRDefault="003E2B09" w:rsidP="003E2B09">
            <w:pPr>
              <w:numPr>
                <w:ilvl w:val="0"/>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 xml:space="preserve">For full TX power transmission by UE Capability 2/3, at least, following exemplary PA architectures can be considered </w:t>
            </w:r>
          </w:p>
          <w:p w14:paraId="6E818BE4" w14:textId="77777777" w:rsidR="003E2B09" w:rsidRPr="003E2B09" w:rsidRDefault="003E2B09" w:rsidP="003E2B09">
            <w:pPr>
              <w:numPr>
                <w:ilvl w:val="1"/>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Other cases of interest are not precluded, down-select preferred potential architecture for the purpose of 8TX full power study in RAN#112.</w:t>
            </w:r>
          </w:p>
          <w:p w14:paraId="7AE08E27" w14:textId="77777777" w:rsidR="003E2B09" w:rsidRPr="003E2B09" w:rsidRDefault="003E2B09" w:rsidP="003E2B09">
            <w:pPr>
              <w:numPr>
                <w:ilvl w:val="1"/>
                <w:numId w:val="37"/>
              </w:numPr>
              <w:overflowPunct/>
              <w:adjustRightInd/>
              <w:snapToGrid w:val="0"/>
              <w:spacing w:after="0"/>
              <w:contextualSpacing/>
              <w:textAlignment w:val="auto"/>
              <w:rPr>
                <w:rFonts w:ascii="Times" w:eastAsia="Batang" w:hAnsi="Times" w:cs="Times"/>
                <w:lang w:eastAsia="x-none"/>
              </w:rPr>
            </w:pPr>
            <w:r w:rsidRPr="003E2B09">
              <w:rPr>
                <w:rFonts w:ascii="Times" w:eastAsia="Batang" w:hAnsi="Times" w:cs="Times"/>
                <w:lang w:eastAsia="x-none"/>
              </w:rPr>
              <w:t>This can be used for other UE Power Classes as well.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1"/>
              <w:gridCol w:w="1393"/>
              <w:gridCol w:w="4640"/>
            </w:tblGrid>
            <w:tr w:rsidR="003E2B09" w:rsidRPr="003E2B09" w14:paraId="2B021C35" w14:textId="77777777" w:rsidTr="003E2B09">
              <w:trPr>
                <w:trHeight w:val="494"/>
              </w:trPr>
              <w:tc>
                <w:tcPr>
                  <w:tcW w:w="9914" w:type="dxa"/>
                  <w:gridSpan w:val="3"/>
                  <w:shd w:val="clear" w:color="auto" w:fill="auto"/>
                  <w:vAlign w:val="center"/>
                </w:tcPr>
                <w:p w14:paraId="736AF5C5"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r w:rsidRPr="003E2B09">
                    <w:rPr>
                      <w:rFonts w:ascii="Times" w:eastAsia="Batang" w:hAnsi="Times" w:cs="Times"/>
                      <w:lang w:val="en-US"/>
                    </w:rPr>
                    <w:lastRenderedPageBreak/>
                    <w:t>8TX UE, Power class 3 (23 dBm)</w:t>
                  </w:r>
                </w:p>
                <w:p w14:paraId="69638C16"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i</w:t>
                  </w:r>
                  <w:r w:rsidRPr="003E2B09">
                    <w:rPr>
                      <w:rFonts w:ascii="Times" w:eastAsia="Batang" w:hAnsi="Times" w:cs="Times"/>
                      <w:lang w:val="en-US"/>
                    </w:rPr>
                    <w:t>= Nominal power rating of each PA</w:t>
                  </w:r>
                </w:p>
              </w:tc>
            </w:tr>
            <w:tr w:rsidR="003E2B09" w:rsidRPr="003E2B09" w14:paraId="07F21244" w14:textId="77777777" w:rsidTr="003E2B09">
              <w:tc>
                <w:tcPr>
                  <w:tcW w:w="3881" w:type="dxa"/>
                  <w:vMerge w:val="restart"/>
                  <w:shd w:val="clear" w:color="auto" w:fill="auto"/>
                </w:tcPr>
                <w:p w14:paraId="0B00EC88"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r w:rsidRPr="003E2B09">
                    <w:rPr>
                      <w:rFonts w:ascii="Times" w:eastAsia="Batang" w:hAnsi="Times" w:cs="Times"/>
                    </w:rPr>
                    <w:object w:dxaOrig="3661" w:dyaOrig="6851" w14:anchorId="660FD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43pt" o:ole="">
                        <v:imagedata r:id="rId11" o:title=""/>
                      </v:shape>
                      <o:OLEObject Type="Embed" ProgID="Visio.Drawing.15" ShapeID="_x0000_i1025" DrawAspect="Content" ObjectID="_1738205361" r:id="rId12"/>
                    </w:object>
                  </w:r>
                </w:p>
              </w:tc>
              <w:tc>
                <w:tcPr>
                  <w:tcW w:w="1393" w:type="dxa"/>
                  <w:shd w:val="clear" w:color="auto" w:fill="66FF66"/>
                </w:tcPr>
                <w:p w14:paraId="3D7ED7A0" w14:textId="77777777" w:rsidR="003E2B09" w:rsidRPr="003E2B09" w:rsidRDefault="003E2B09" w:rsidP="003E2B09">
                  <w:pPr>
                    <w:overflowPunct/>
                    <w:autoSpaceDE/>
                    <w:autoSpaceDN/>
                    <w:adjustRightInd/>
                    <w:spacing w:after="0"/>
                    <w:contextualSpacing/>
                    <w:textAlignment w:val="auto"/>
                    <w:rPr>
                      <w:rFonts w:ascii="Times" w:eastAsia="Batang" w:hAnsi="Times" w:cs="Times"/>
                      <w:highlight w:val="yellow"/>
                      <w:lang w:val="en-US"/>
                    </w:rPr>
                  </w:pPr>
                  <w:r w:rsidRPr="003E2B09">
                    <w:rPr>
                      <w:rFonts w:ascii="Times" w:eastAsia="Batang" w:hAnsi="Times" w:cs="Times"/>
                      <w:lang w:val="en-US"/>
                    </w:rPr>
                    <w:t>Regular UE</w:t>
                  </w:r>
                </w:p>
              </w:tc>
              <w:tc>
                <w:tcPr>
                  <w:tcW w:w="4640" w:type="dxa"/>
                  <w:shd w:val="clear" w:color="auto" w:fill="66FF66"/>
                </w:tcPr>
                <w:p w14:paraId="4622F422"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…=P</w:t>
                  </w:r>
                  <w:r w:rsidRPr="003E2B09">
                    <w:rPr>
                      <w:rFonts w:ascii="Times" w:eastAsia="Batang" w:hAnsi="Times" w:cs="Times"/>
                      <w:vertAlign w:val="subscript"/>
                      <w:lang w:val="en-US"/>
                    </w:rPr>
                    <w:t>8</w:t>
                  </w:r>
                  <w:r w:rsidRPr="003E2B09">
                    <w:rPr>
                      <w:rFonts w:ascii="Times" w:eastAsia="Batang" w:hAnsi="Times" w:cs="Times"/>
                      <w:lang w:val="en-US"/>
                    </w:rPr>
                    <w:t xml:space="preserve">=14 dBm </w:t>
                  </w:r>
                </w:p>
                <w:p w14:paraId="45FCA27B"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(Full power supported by Mode1)</w:t>
                  </w:r>
                </w:p>
              </w:tc>
            </w:tr>
            <w:tr w:rsidR="003E2B09" w:rsidRPr="003E2B09" w14:paraId="54296CC2" w14:textId="77777777" w:rsidTr="003E2B09">
              <w:tc>
                <w:tcPr>
                  <w:tcW w:w="3881" w:type="dxa"/>
                  <w:vMerge/>
                  <w:shd w:val="clear" w:color="auto" w:fill="auto"/>
                </w:tcPr>
                <w:p w14:paraId="6CB37C6A"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val="restart"/>
                  <w:shd w:val="clear" w:color="auto" w:fill="auto"/>
                </w:tcPr>
                <w:p w14:paraId="3CB8D3D0"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19A29C38"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0E4FD907"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28459C5D"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118C65D1"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522AC815"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4E4AC091"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24CA6CF2"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04C23378"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293D34DF"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2C222448"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34D6ACC2"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p w14:paraId="2AAE56B6" w14:textId="77777777" w:rsidR="003E2B09" w:rsidRPr="003E2B09" w:rsidRDefault="003E2B09" w:rsidP="003E2B09">
                  <w:pPr>
                    <w:overflowPunct/>
                    <w:autoSpaceDE/>
                    <w:autoSpaceDN/>
                    <w:adjustRightInd/>
                    <w:spacing w:after="0"/>
                    <w:contextualSpacing/>
                    <w:textAlignment w:val="auto"/>
                    <w:rPr>
                      <w:rFonts w:ascii="Times" w:eastAsia="Batang" w:hAnsi="Times" w:cs="Times"/>
                      <w:highlight w:val="yellow"/>
                      <w:lang w:val="en-US"/>
                    </w:rPr>
                  </w:pPr>
                  <w:r w:rsidRPr="003E2B09">
                    <w:rPr>
                      <w:rFonts w:ascii="Times" w:eastAsia="Batang" w:hAnsi="Times" w:cs="Times"/>
                      <w:lang w:val="en-US"/>
                    </w:rPr>
                    <w:t>Full-power capable UE</w:t>
                  </w:r>
                </w:p>
              </w:tc>
              <w:tc>
                <w:tcPr>
                  <w:tcW w:w="4640" w:type="dxa"/>
                  <w:shd w:val="clear" w:color="auto" w:fill="auto"/>
                </w:tcPr>
                <w:p w14:paraId="7D413B7C"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r w:rsidRPr="003E2B09">
                    <w:rPr>
                      <w:rFonts w:ascii="Times" w:eastAsia="Batang" w:hAnsi="Times" w:cs="Times"/>
                      <w:b/>
                      <w:bCs/>
                      <w:lang w:val="en-US"/>
                    </w:rPr>
                    <w:t>Full power capability with any PA comb. (CAP1)</w:t>
                  </w:r>
                </w:p>
                <w:p w14:paraId="4A940D2A"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w:t>
                  </w:r>
                </w:p>
                <w:p w14:paraId="2CC9EDAF"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…=P</w:t>
                  </w:r>
                  <w:r w:rsidRPr="003E2B09">
                    <w:rPr>
                      <w:rFonts w:ascii="Times" w:eastAsia="Batang" w:hAnsi="Times" w:cs="Times"/>
                      <w:vertAlign w:val="subscript"/>
                      <w:lang w:val="en-US"/>
                    </w:rPr>
                    <w:t>8</w:t>
                  </w:r>
                  <w:r w:rsidRPr="003E2B09">
                    <w:rPr>
                      <w:rFonts w:ascii="Times" w:eastAsia="Batang" w:hAnsi="Times" w:cs="Times"/>
                      <w:lang w:val="en-US"/>
                    </w:rPr>
                    <w:t>= 23 dBm</w:t>
                  </w:r>
                </w:p>
                <w:p w14:paraId="59B01BDA"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7E131E1A" w14:textId="77777777" w:rsidTr="003E2B09">
              <w:tc>
                <w:tcPr>
                  <w:tcW w:w="3881" w:type="dxa"/>
                  <w:vMerge/>
                  <w:shd w:val="clear" w:color="auto" w:fill="auto"/>
                </w:tcPr>
                <w:p w14:paraId="543E4443"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73CDACDB"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c>
                <w:tcPr>
                  <w:tcW w:w="4640" w:type="dxa"/>
                  <w:shd w:val="clear" w:color="auto" w:fill="auto"/>
                </w:tcPr>
                <w:p w14:paraId="346D4AB1"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r w:rsidRPr="003E2B09">
                    <w:rPr>
                      <w:rFonts w:ascii="Times" w:eastAsia="Batang" w:hAnsi="Times" w:cs="Times"/>
                      <w:b/>
                      <w:bCs/>
                      <w:lang w:val="en-US"/>
                    </w:rPr>
                    <w:t>Full power capability with 1 PA (CAP3)</w:t>
                  </w:r>
                </w:p>
                <w:p w14:paraId="5FD728F6"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w:t>
                  </w:r>
                </w:p>
                <w:p w14:paraId="5C4B5C34"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…=P</w:t>
                  </w:r>
                  <w:r w:rsidRPr="003E2B09">
                    <w:rPr>
                      <w:rFonts w:ascii="Times" w:eastAsia="Batang" w:hAnsi="Times" w:cs="Times"/>
                      <w:vertAlign w:val="subscript"/>
                      <w:lang w:val="en-US"/>
                    </w:rPr>
                    <w:t>7</w:t>
                  </w:r>
                  <w:r w:rsidRPr="003E2B09">
                    <w:rPr>
                      <w:rFonts w:ascii="Times" w:eastAsia="Batang" w:hAnsi="Times" w:cs="Times"/>
                      <w:lang w:val="en-US"/>
                    </w:rPr>
                    <w:t>= 14 dBm</w:t>
                  </w:r>
                </w:p>
                <w:p w14:paraId="521D13E0"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8</w:t>
                  </w:r>
                  <w:r w:rsidRPr="003E2B09">
                    <w:rPr>
                      <w:rFonts w:ascii="Times" w:eastAsia="Batang" w:hAnsi="Times" w:cs="Times"/>
                      <w:lang w:val="en-US"/>
                    </w:rPr>
                    <w:t>= 23 dBm</w:t>
                  </w:r>
                </w:p>
                <w:p w14:paraId="4090622D"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p>
              </w:tc>
            </w:tr>
            <w:tr w:rsidR="003E2B09" w:rsidRPr="003E2B09" w14:paraId="42CFDD9A" w14:textId="77777777" w:rsidTr="003E2B09">
              <w:tc>
                <w:tcPr>
                  <w:tcW w:w="3881" w:type="dxa"/>
                  <w:vMerge/>
                  <w:shd w:val="clear" w:color="auto" w:fill="auto"/>
                </w:tcPr>
                <w:p w14:paraId="3E76CFC5"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6F0D8A03"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highlight w:val="yellow"/>
                      <w:lang w:val="en-US"/>
                    </w:rPr>
                  </w:pPr>
                </w:p>
              </w:tc>
              <w:tc>
                <w:tcPr>
                  <w:tcW w:w="4640" w:type="dxa"/>
                  <w:shd w:val="clear" w:color="auto" w:fill="auto"/>
                </w:tcPr>
                <w:p w14:paraId="75747FEF"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r w:rsidRPr="003E2B09">
                    <w:rPr>
                      <w:rFonts w:ascii="Times" w:eastAsia="Batang" w:hAnsi="Times" w:cs="Times"/>
                      <w:b/>
                      <w:bCs/>
                      <w:lang w:val="en-US"/>
                    </w:rPr>
                    <w:t>(lower priority) Full power capability with 2 PAs (CAP2)</w:t>
                  </w:r>
                </w:p>
                <w:p w14:paraId="115CF4EE"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2a: </w:t>
                  </w:r>
                </w:p>
                <w:p w14:paraId="362D00BD"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…=P</w:t>
                  </w:r>
                  <w:r w:rsidRPr="003E2B09">
                    <w:rPr>
                      <w:rFonts w:ascii="Times" w:eastAsia="Batang" w:hAnsi="Times" w:cs="Times"/>
                      <w:vertAlign w:val="subscript"/>
                      <w:lang w:val="en-US"/>
                    </w:rPr>
                    <w:t>6</w:t>
                  </w:r>
                  <w:r w:rsidRPr="003E2B09">
                    <w:rPr>
                      <w:rFonts w:ascii="Times" w:eastAsia="Batang" w:hAnsi="Times" w:cs="Times"/>
                      <w:lang w:val="en-US"/>
                    </w:rPr>
                    <w:t>= 14 dBm, P</w:t>
                  </w:r>
                  <w:r w:rsidRPr="003E2B09">
                    <w:rPr>
                      <w:rFonts w:ascii="Times" w:eastAsia="Batang" w:hAnsi="Times" w:cs="Times"/>
                      <w:vertAlign w:val="subscript"/>
                      <w:lang w:val="en-US"/>
                    </w:rPr>
                    <w:t>7</w:t>
                  </w:r>
                  <w:r w:rsidRPr="003E2B09">
                    <w:rPr>
                      <w:rFonts w:ascii="Times" w:eastAsia="Batang" w:hAnsi="Times" w:cs="Times"/>
                      <w:lang w:val="en-US"/>
                    </w:rPr>
                    <w:t>=P</w:t>
                  </w:r>
                  <w:r w:rsidRPr="003E2B09">
                    <w:rPr>
                      <w:rFonts w:ascii="Times" w:eastAsia="Batang" w:hAnsi="Times" w:cs="Times"/>
                      <w:vertAlign w:val="subscript"/>
                      <w:lang w:val="en-US"/>
                    </w:rPr>
                    <w:t xml:space="preserve">8 </w:t>
                  </w:r>
                  <w:r w:rsidRPr="003E2B09">
                    <w:rPr>
                      <w:rFonts w:ascii="Times" w:eastAsia="Batang" w:hAnsi="Times" w:cs="Times"/>
                      <w:lang w:val="en-US"/>
                    </w:rPr>
                    <w:t>≥ 20 dBm</w:t>
                  </w:r>
                </w:p>
                <w:p w14:paraId="778227ED"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Example 2b:</w:t>
                  </w:r>
                </w:p>
                <w:p w14:paraId="5742A40F"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 P</w:t>
                  </w:r>
                  <w:r w:rsidRPr="003E2B09">
                    <w:rPr>
                      <w:rFonts w:ascii="Times" w:eastAsia="Batang" w:hAnsi="Times" w:cs="Times"/>
                      <w:vertAlign w:val="subscript"/>
                      <w:lang w:val="en-US"/>
                    </w:rPr>
                    <w:t>8</w:t>
                  </w:r>
                  <w:r w:rsidRPr="003E2B09">
                    <w:rPr>
                      <w:rFonts w:ascii="Times" w:eastAsia="Batang" w:hAnsi="Times" w:cs="Times"/>
                      <w:lang w:val="en-US"/>
                    </w:rPr>
                    <w:t>= 20 dBm</w:t>
                  </w:r>
                </w:p>
                <w:p w14:paraId="329CC21F"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36629419" w14:textId="77777777" w:rsidTr="003E2B09">
              <w:tc>
                <w:tcPr>
                  <w:tcW w:w="3881" w:type="dxa"/>
                  <w:vMerge/>
                  <w:shd w:val="clear" w:color="auto" w:fill="auto"/>
                </w:tcPr>
                <w:p w14:paraId="3B753B95"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1B7B866B"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4640" w:type="dxa"/>
                  <w:shd w:val="clear" w:color="auto" w:fill="auto"/>
                </w:tcPr>
                <w:p w14:paraId="6CE06EB1"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r w:rsidRPr="003E2B09">
                    <w:rPr>
                      <w:rFonts w:ascii="Times" w:eastAsia="Batang" w:hAnsi="Times" w:cs="Times"/>
                      <w:b/>
                      <w:bCs/>
                      <w:lang w:val="en-US"/>
                    </w:rPr>
                    <w:t>(lower priority) Full power capability with 4 PAs (CAP2)</w:t>
                  </w:r>
                </w:p>
                <w:p w14:paraId="79036280"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3a: </w:t>
                  </w:r>
                </w:p>
                <w:p w14:paraId="11E6BF6A"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…=P</w:t>
                  </w:r>
                  <w:r w:rsidRPr="003E2B09">
                    <w:rPr>
                      <w:rFonts w:ascii="Times" w:eastAsia="Batang" w:hAnsi="Times" w:cs="Times"/>
                      <w:vertAlign w:val="subscript"/>
                      <w:lang w:val="en-US"/>
                    </w:rPr>
                    <w:t>4</w:t>
                  </w:r>
                  <w:r w:rsidRPr="003E2B09">
                    <w:rPr>
                      <w:rFonts w:ascii="Times" w:eastAsia="Batang" w:hAnsi="Times" w:cs="Times"/>
                      <w:lang w:val="en-US"/>
                    </w:rPr>
                    <w:t>= 14 dBm, P</w:t>
                  </w:r>
                  <w:r w:rsidRPr="003E2B09">
                    <w:rPr>
                      <w:rFonts w:ascii="Times" w:eastAsia="Batang" w:hAnsi="Times" w:cs="Times"/>
                      <w:vertAlign w:val="subscript"/>
                      <w:lang w:val="en-US"/>
                    </w:rPr>
                    <w:t>5</w:t>
                  </w:r>
                  <w:r w:rsidRPr="003E2B09">
                    <w:rPr>
                      <w:rFonts w:ascii="Times" w:eastAsia="Batang" w:hAnsi="Times" w:cs="Times"/>
                      <w:lang w:val="en-US"/>
                    </w:rPr>
                    <w:t>=P</w:t>
                  </w:r>
                  <w:r w:rsidRPr="003E2B09">
                    <w:rPr>
                      <w:rFonts w:ascii="Times" w:eastAsia="Batang" w:hAnsi="Times" w:cs="Times"/>
                      <w:vertAlign w:val="subscript"/>
                      <w:lang w:val="en-US"/>
                    </w:rPr>
                    <w:t>6</w:t>
                  </w:r>
                  <w:r w:rsidRPr="003E2B09">
                    <w:rPr>
                      <w:rFonts w:ascii="Times" w:eastAsia="Batang" w:hAnsi="Times" w:cs="Times"/>
                      <w:lang w:val="en-US"/>
                    </w:rPr>
                    <w:t>= …=P</w:t>
                  </w:r>
                  <w:r w:rsidRPr="003E2B09">
                    <w:rPr>
                      <w:rFonts w:ascii="Times" w:eastAsia="Batang" w:hAnsi="Times" w:cs="Times"/>
                      <w:vertAlign w:val="subscript"/>
                      <w:lang w:val="en-US"/>
                    </w:rPr>
                    <w:t xml:space="preserve">8 </w:t>
                  </w:r>
                  <w:r w:rsidRPr="003E2B09">
                    <w:rPr>
                      <w:rFonts w:ascii="Times" w:eastAsia="Batang" w:hAnsi="Times" w:cs="Times"/>
                      <w:lang w:val="en-US"/>
                    </w:rPr>
                    <w:t>≥ 17 dBm</w:t>
                  </w:r>
                </w:p>
                <w:p w14:paraId="5C4A032C"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3b: </w:t>
                  </w:r>
                </w:p>
                <w:p w14:paraId="1E689BA2"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 P</w:t>
                  </w:r>
                  <w:r w:rsidRPr="003E2B09">
                    <w:rPr>
                      <w:rFonts w:ascii="Times" w:eastAsia="Batang" w:hAnsi="Times" w:cs="Times"/>
                      <w:vertAlign w:val="subscript"/>
                      <w:lang w:val="en-US"/>
                    </w:rPr>
                    <w:t xml:space="preserve">8 </w:t>
                  </w:r>
                  <w:r w:rsidRPr="003E2B09">
                    <w:rPr>
                      <w:rFonts w:ascii="Times" w:eastAsia="Batang" w:hAnsi="Times" w:cs="Times"/>
                      <w:lang w:val="en-US"/>
                    </w:rPr>
                    <w:t>= 17 dBm</w:t>
                  </w:r>
                </w:p>
                <w:p w14:paraId="2E2757DD"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599A5DFE" w14:textId="77777777" w:rsidTr="003E2B09">
              <w:tc>
                <w:tcPr>
                  <w:tcW w:w="3881" w:type="dxa"/>
                  <w:vMerge/>
                  <w:shd w:val="clear" w:color="auto" w:fill="auto"/>
                </w:tcPr>
                <w:p w14:paraId="7ED8629D"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4E4C1194"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4640" w:type="dxa"/>
                  <w:shd w:val="clear" w:color="auto" w:fill="auto"/>
                </w:tcPr>
                <w:p w14:paraId="574B2E03" w14:textId="77777777" w:rsidR="003E2B09" w:rsidRPr="003E2B09" w:rsidRDefault="003E2B09" w:rsidP="003E2B09">
                  <w:pPr>
                    <w:overflowPunct/>
                    <w:autoSpaceDE/>
                    <w:autoSpaceDN/>
                    <w:adjustRightInd/>
                    <w:spacing w:after="0"/>
                    <w:contextualSpacing/>
                    <w:textAlignment w:val="auto"/>
                    <w:rPr>
                      <w:rFonts w:ascii="Times" w:eastAsia="Batang" w:hAnsi="Times" w:cs="Times"/>
                      <w:b/>
                      <w:bCs/>
                      <w:lang w:val="en-US"/>
                    </w:rPr>
                  </w:pPr>
                  <w:r w:rsidRPr="003E2B09">
                    <w:rPr>
                      <w:rFonts w:ascii="Times" w:eastAsia="Batang" w:hAnsi="Times" w:cs="Times"/>
                      <w:b/>
                      <w:bCs/>
                      <w:lang w:val="en-US"/>
                    </w:rPr>
                    <w:t>(lower priority) Full power capability with 6 PAs (CAP2)</w:t>
                  </w:r>
                </w:p>
                <w:p w14:paraId="7A30FB5C"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4a: </w:t>
                  </w:r>
                </w:p>
                <w:p w14:paraId="4427E332"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14 dBm, P</w:t>
                  </w:r>
                  <w:r w:rsidRPr="003E2B09">
                    <w:rPr>
                      <w:rFonts w:ascii="Times" w:eastAsia="Batang" w:hAnsi="Times" w:cs="Times"/>
                      <w:vertAlign w:val="subscript"/>
                      <w:lang w:val="en-US"/>
                    </w:rPr>
                    <w:t>3</w:t>
                  </w:r>
                  <w:r w:rsidRPr="003E2B09">
                    <w:rPr>
                      <w:rFonts w:ascii="Times" w:eastAsia="Batang" w:hAnsi="Times" w:cs="Times"/>
                      <w:lang w:val="en-US"/>
                    </w:rPr>
                    <w:t>=P</w:t>
                  </w:r>
                  <w:r w:rsidRPr="003E2B09">
                    <w:rPr>
                      <w:rFonts w:ascii="Times" w:eastAsia="Batang" w:hAnsi="Times" w:cs="Times"/>
                      <w:vertAlign w:val="subscript"/>
                      <w:lang w:val="en-US"/>
                    </w:rPr>
                    <w:t>4</w:t>
                  </w:r>
                  <w:r w:rsidRPr="003E2B09">
                    <w:rPr>
                      <w:rFonts w:ascii="Times" w:eastAsia="Batang" w:hAnsi="Times" w:cs="Times"/>
                      <w:lang w:val="en-US"/>
                    </w:rPr>
                    <w:t>= …=P</w:t>
                  </w:r>
                  <w:r w:rsidRPr="003E2B09">
                    <w:rPr>
                      <w:rFonts w:ascii="Times" w:eastAsia="Batang" w:hAnsi="Times" w:cs="Times"/>
                      <w:vertAlign w:val="subscript"/>
                      <w:lang w:val="en-US"/>
                    </w:rPr>
                    <w:t xml:space="preserve">8 </w:t>
                  </w:r>
                  <w:r w:rsidRPr="003E2B09">
                    <w:rPr>
                      <w:rFonts w:ascii="Times" w:eastAsia="Batang" w:hAnsi="Times" w:cs="Times"/>
                      <w:lang w:val="en-US"/>
                    </w:rPr>
                    <w:t>≥ 15.3 dBm</w:t>
                  </w:r>
                </w:p>
                <w:p w14:paraId="4943C8DC"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 xml:space="preserve">Example 4b: </w:t>
                  </w:r>
                </w:p>
                <w:p w14:paraId="487D75A4"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r w:rsidRPr="003E2B09">
                    <w:rPr>
                      <w:rFonts w:ascii="Times" w:eastAsia="Batang" w:hAnsi="Times" w:cs="Times"/>
                      <w:lang w:val="en-US"/>
                    </w:rPr>
                    <w:t>P</w:t>
                  </w:r>
                  <w:r w:rsidRPr="003E2B09">
                    <w:rPr>
                      <w:rFonts w:ascii="Times" w:eastAsia="Batang" w:hAnsi="Times" w:cs="Times"/>
                      <w:vertAlign w:val="subscript"/>
                      <w:lang w:val="en-US"/>
                    </w:rPr>
                    <w:t>1</w:t>
                  </w:r>
                  <w:r w:rsidRPr="003E2B09">
                    <w:rPr>
                      <w:rFonts w:ascii="Times" w:eastAsia="Batang" w:hAnsi="Times" w:cs="Times"/>
                      <w:lang w:val="en-US"/>
                    </w:rPr>
                    <w:t>=P</w:t>
                  </w:r>
                  <w:r w:rsidRPr="003E2B09">
                    <w:rPr>
                      <w:rFonts w:ascii="Times" w:eastAsia="Batang" w:hAnsi="Times" w:cs="Times"/>
                      <w:vertAlign w:val="subscript"/>
                      <w:lang w:val="en-US"/>
                    </w:rPr>
                    <w:t>2</w:t>
                  </w:r>
                  <w:r w:rsidRPr="003E2B09">
                    <w:rPr>
                      <w:rFonts w:ascii="Times" w:eastAsia="Batang" w:hAnsi="Times" w:cs="Times"/>
                      <w:lang w:val="en-US"/>
                    </w:rPr>
                    <w:t>= …</w:t>
                  </w:r>
                  <w:r w:rsidRPr="003E2B09">
                    <w:rPr>
                      <w:rFonts w:ascii="Times" w:eastAsia="Batang" w:hAnsi="Times" w:cs="Times"/>
                      <w:vertAlign w:val="subscript"/>
                      <w:lang w:val="en-US"/>
                    </w:rPr>
                    <w:t xml:space="preserve"> </w:t>
                  </w:r>
                  <w:r w:rsidRPr="003E2B09">
                    <w:rPr>
                      <w:rFonts w:ascii="Times" w:eastAsia="Batang" w:hAnsi="Times" w:cs="Times"/>
                      <w:lang w:val="en-US"/>
                    </w:rPr>
                    <w:t>= P</w:t>
                  </w:r>
                  <w:r w:rsidRPr="003E2B09">
                    <w:rPr>
                      <w:rFonts w:ascii="Times" w:eastAsia="Batang" w:hAnsi="Times" w:cs="Times"/>
                      <w:vertAlign w:val="subscript"/>
                      <w:lang w:val="en-US"/>
                    </w:rPr>
                    <w:t>8</w:t>
                  </w:r>
                  <w:r w:rsidRPr="003E2B09">
                    <w:rPr>
                      <w:rFonts w:ascii="Times" w:eastAsia="Batang" w:hAnsi="Times" w:cs="Times"/>
                      <w:lang w:val="en-US"/>
                    </w:rPr>
                    <w:t>≥ 15.3 dBm</w:t>
                  </w:r>
                </w:p>
                <w:p w14:paraId="1016E6A1"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67DC13CB" w14:textId="77777777" w:rsidTr="003E2B09">
              <w:tc>
                <w:tcPr>
                  <w:tcW w:w="3881" w:type="dxa"/>
                  <w:vMerge/>
                  <w:shd w:val="clear" w:color="auto" w:fill="auto"/>
                </w:tcPr>
                <w:p w14:paraId="1214B942"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4013E69A"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4640" w:type="dxa"/>
                  <w:shd w:val="clear" w:color="auto" w:fill="auto"/>
                </w:tcPr>
                <w:p w14:paraId="568282AD"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776E40FA" w14:textId="77777777" w:rsidTr="003E2B09">
              <w:trPr>
                <w:trHeight w:val="323"/>
              </w:trPr>
              <w:tc>
                <w:tcPr>
                  <w:tcW w:w="3881" w:type="dxa"/>
                  <w:vMerge/>
                  <w:shd w:val="clear" w:color="auto" w:fill="auto"/>
                </w:tcPr>
                <w:p w14:paraId="00F030A3"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1986812F"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4640" w:type="dxa"/>
                  <w:shd w:val="clear" w:color="auto" w:fill="auto"/>
                </w:tcPr>
                <w:p w14:paraId="5816A2BE" w14:textId="77777777" w:rsidR="003E2B09" w:rsidRPr="003E2B09" w:rsidRDefault="003E2B09" w:rsidP="003E2B09">
                  <w:pPr>
                    <w:overflowPunct/>
                    <w:autoSpaceDE/>
                    <w:autoSpaceDN/>
                    <w:adjustRightInd/>
                    <w:spacing w:after="0"/>
                    <w:contextualSpacing/>
                    <w:textAlignment w:val="auto"/>
                    <w:rPr>
                      <w:rFonts w:ascii="Times" w:eastAsia="Batang" w:hAnsi="Times" w:cs="Times"/>
                      <w:lang w:val="en-US"/>
                    </w:rPr>
                  </w:pPr>
                </w:p>
              </w:tc>
            </w:tr>
            <w:tr w:rsidR="003E2B09" w:rsidRPr="003E2B09" w14:paraId="697F9498" w14:textId="77777777" w:rsidTr="003E2B09">
              <w:trPr>
                <w:trHeight w:val="50"/>
              </w:trPr>
              <w:tc>
                <w:tcPr>
                  <w:tcW w:w="3881" w:type="dxa"/>
                  <w:vMerge/>
                  <w:shd w:val="clear" w:color="auto" w:fill="auto"/>
                </w:tcPr>
                <w:p w14:paraId="5BBFB932"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1393" w:type="dxa"/>
                  <w:vMerge/>
                  <w:shd w:val="clear" w:color="auto" w:fill="auto"/>
                </w:tcPr>
                <w:p w14:paraId="65308F19"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c>
                <w:tcPr>
                  <w:tcW w:w="4640" w:type="dxa"/>
                  <w:shd w:val="clear" w:color="auto" w:fill="auto"/>
                </w:tcPr>
                <w:p w14:paraId="12EEAD6B" w14:textId="77777777" w:rsidR="003E2B09" w:rsidRPr="003E2B09" w:rsidRDefault="003E2B09" w:rsidP="003E2B09">
                  <w:pPr>
                    <w:overflowPunct/>
                    <w:autoSpaceDE/>
                    <w:autoSpaceDN/>
                    <w:adjustRightInd/>
                    <w:spacing w:after="0"/>
                    <w:contextualSpacing/>
                    <w:jc w:val="center"/>
                    <w:textAlignment w:val="auto"/>
                    <w:rPr>
                      <w:rFonts w:ascii="Times" w:eastAsia="Batang" w:hAnsi="Times" w:cs="Times"/>
                      <w:lang w:val="en-US"/>
                    </w:rPr>
                  </w:pPr>
                </w:p>
              </w:tc>
            </w:tr>
          </w:tbl>
          <w:p w14:paraId="37EA61D9" w14:textId="77777777" w:rsidR="003E2B09" w:rsidRPr="003E2B09" w:rsidRDefault="003E2B09" w:rsidP="003E2B09">
            <w:pPr>
              <w:overflowPunct/>
              <w:autoSpaceDE/>
              <w:autoSpaceDN/>
              <w:adjustRightInd/>
              <w:spacing w:after="0"/>
              <w:contextualSpacing/>
              <w:textAlignment w:val="auto"/>
              <w:rPr>
                <w:rFonts w:ascii="Times" w:eastAsia="Gulim" w:hAnsi="Times" w:cs="Times"/>
                <w:iCs/>
                <w:highlight w:val="green"/>
                <w:lang w:val="en-US"/>
              </w:rPr>
            </w:pPr>
            <w:r w:rsidRPr="003E2B09">
              <w:rPr>
                <w:rFonts w:ascii="Times" w:eastAsia="Gulim" w:hAnsi="Times" w:cs="Times"/>
                <w:b/>
                <w:bCs/>
                <w:iCs/>
                <w:color w:val="000000"/>
                <w:highlight w:val="green"/>
                <w:shd w:val="clear" w:color="auto" w:fill="FFFF00"/>
                <w:lang w:val="en-US"/>
              </w:rPr>
              <w:t>Agreement</w:t>
            </w:r>
          </w:p>
          <w:p w14:paraId="35B88C50" w14:textId="77777777" w:rsidR="003E2B09" w:rsidRPr="003E2B09" w:rsidRDefault="003E2B09" w:rsidP="003E2B09">
            <w:pPr>
              <w:overflowPunct/>
              <w:autoSpaceDE/>
              <w:autoSpaceDN/>
              <w:adjustRightInd/>
              <w:spacing w:after="0"/>
              <w:contextualSpacing/>
              <w:textAlignment w:val="auto"/>
              <w:rPr>
                <w:rFonts w:ascii="Times" w:eastAsia="Batang" w:hAnsi="Times"/>
              </w:rPr>
            </w:pPr>
            <w:r w:rsidRPr="003E2B09">
              <w:rPr>
                <w:rFonts w:ascii="Times" w:eastAsia="Batang" w:hAnsi="Times"/>
              </w:rPr>
              <w:t xml:space="preserve">For an 8TX partial/non-coherent precoder, for study on full power codebook-based PUSCH transmissions, use Rel-16 full power modes as the starting point for the design. </w:t>
            </w:r>
          </w:p>
          <w:p w14:paraId="314D6E76" w14:textId="2D42878A" w:rsidR="003E2B09" w:rsidRPr="000623AA" w:rsidRDefault="003E2B09" w:rsidP="003E2B09">
            <w:pPr>
              <w:overflowPunct/>
              <w:autoSpaceDE/>
              <w:autoSpaceDN/>
              <w:adjustRightInd/>
              <w:spacing w:after="0"/>
              <w:contextualSpacing/>
              <w:textAlignment w:val="auto"/>
              <w:rPr>
                <w:rFonts w:ascii="Times" w:eastAsia="Batang" w:hAnsi="Times"/>
                <w:b/>
                <w:bCs/>
                <w:iCs/>
                <w:szCs w:val="22"/>
                <w:highlight w:val="yellow"/>
              </w:rPr>
            </w:pPr>
            <w:r w:rsidRPr="003E2B09">
              <w:rPr>
                <w:rFonts w:ascii="Times" w:eastAsia="Batang" w:hAnsi="Times"/>
              </w:rPr>
              <w:t>Note: This does not mandate support of all Rel-16 modes.</w:t>
            </w:r>
          </w:p>
        </w:tc>
      </w:tr>
    </w:tbl>
    <w:bookmarkEnd w:id="0"/>
    <w:p w14:paraId="55F8116A" w14:textId="3757A6EF"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03BFBF74" w14:textId="30D60BCE" w:rsidR="001A066D" w:rsidRDefault="001A066D" w:rsidP="001A066D">
      <w:pPr>
        <w:pStyle w:val="Heading2"/>
      </w:pPr>
      <w:r>
        <w:t>2.</w:t>
      </w:r>
      <w:r w:rsidR="00FD4E0F">
        <w:t>1</w:t>
      </w:r>
      <w:r>
        <w:t xml:space="preserve"> </w:t>
      </w:r>
      <w:r w:rsidR="008639C4">
        <w:t>Codebook based transmission</w:t>
      </w:r>
    </w:p>
    <w:p w14:paraId="108A6813" w14:textId="0C4473B0" w:rsidR="007B687A" w:rsidRPr="00BD4EE3" w:rsidRDefault="007B687A" w:rsidP="007B687A">
      <w:pPr>
        <w:pStyle w:val="Heading3"/>
        <w:spacing w:before="240"/>
        <w:ind w:left="0" w:firstLine="0"/>
        <w:jc w:val="both"/>
        <w:rPr>
          <w:lang w:val="en-US"/>
        </w:rPr>
      </w:pPr>
      <w:r>
        <w:rPr>
          <w:lang w:val="en-US"/>
        </w:rPr>
        <w:t xml:space="preserve">2.1.1 </w:t>
      </w:r>
      <w:r w:rsidR="00F4715D">
        <w:rPr>
          <w:lang w:val="en-US"/>
        </w:rPr>
        <w:t>Full</w:t>
      </w:r>
      <w:r w:rsidR="00F660E7">
        <w:rPr>
          <w:lang w:val="en-US"/>
        </w:rPr>
        <w:t xml:space="preserve"> coherent precoders</w:t>
      </w:r>
    </w:p>
    <w:p w14:paraId="3D1F9996" w14:textId="2B8B3DB0" w:rsidR="00C150B1" w:rsidRDefault="00506543" w:rsidP="00445FA3">
      <w:pPr>
        <w:spacing w:before="120" w:after="0"/>
        <w:ind w:firstLine="288"/>
        <w:jc w:val="both"/>
        <w:rPr>
          <w:sz w:val="22"/>
          <w:szCs w:val="22"/>
        </w:rPr>
      </w:pPr>
      <w:r>
        <w:rPr>
          <w:sz w:val="22"/>
          <w:szCs w:val="22"/>
        </w:rPr>
        <w:t>In RAN1 #11</w:t>
      </w:r>
      <w:r w:rsidR="00C150B1">
        <w:rPr>
          <w:sz w:val="22"/>
          <w:szCs w:val="22"/>
        </w:rPr>
        <w:t>1</w:t>
      </w:r>
      <w:r>
        <w:rPr>
          <w:sz w:val="22"/>
          <w:szCs w:val="22"/>
        </w:rPr>
        <w:t xml:space="preserve"> meeting, </w:t>
      </w:r>
      <w:r w:rsidR="00C150B1">
        <w:rPr>
          <w:sz w:val="22"/>
          <w:szCs w:val="22"/>
        </w:rPr>
        <w:t>it was agreed that Rel-15 DL single panel Type I codebook will be used for full coherent precoders with 8Tx in Rel-18.</w:t>
      </w:r>
      <w:r w:rsidR="006745A7">
        <w:rPr>
          <w:sz w:val="22"/>
          <w:szCs w:val="22"/>
        </w:rPr>
        <w:t xml:space="preserve"> </w:t>
      </w:r>
      <w:r w:rsidR="00C150B1">
        <w:rPr>
          <w:sz w:val="22"/>
          <w:szCs w:val="22"/>
        </w:rPr>
        <w:t xml:space="preserve">The </w:t>
      </w:r>
      <w:r w:rsidR="006745A7">
        <w:rPr>
          <w:sz w:val="22"/>
          <w:szCs w:val="22"/>
        </w:rPr>
        <w:t>remaining</w:t>
      </w:r>
      <w:r w:rsidR="00C150B1">
        <w:rPr>
          <w:sz w:val="22"/>
          <w:szCs w:val="22"/>
        </w:rPr>
        <w:t xml:space="preserve"> issue for the Type I codebook would be </w:t>
      </w:r>
      <w:r w:rsidR="00995136">
        <w:rPr>
          <w:sz w:val="22"/>
          <w:szCs w:val="22"/>
        </w:rPr>
        <w:t xml:space="preserve">to determine </w:t>
      </w:r>
      <w:r w:rsidR="00C150B1">
        <w:rPr>
          <w:sz w:val="22"/>
          <w:szCs w:val="22"/>
        </w:rPr>
        <w:t xml:space="preserve">antenna </w:t>
      </w:r>
      <w:r w:rsidR="00C150B1">
        <w:rPr>
          <w:sz w:val="22"/>
          <w:szCs w:val="22"/>
        </w:rPr>
        <w:lastRenderedPageBreak/>
        <w:t>configuration</w:t>
      </w:r>
      <w:r w:rsidR="00995136">
        <w:rPr>
          <w:sz w:val="22"/>
          <w:szCs w:val="22"/>
        </w:rPr>
        <w:t>s</w:t>
      </w:r>
      <w:r w:rsidR="00C150B1">
        <w:rPr>
          <w:sz w:val="22"/>
          <w:szCs w:val="22"/>
        </w:rPr>
        <w:t xml:space="preserve"> (N1, N2) to be supported and the oversampling factors.</w:t>
      </w:r>
      <w:r w:rsidR="00445FA3">
        <w:rPr>
          <w:sz w:val="22"/>
          <w:szCs w:val="22"/>
        </w:rPr>
        <w:t xml:space="preserve"> </w:t>
      </w:r>
      <w:r w:rsidR="00C150B1">
        <w:rPr>
          <w:sz w:val="22"/>
          <w:szCs w:val="22"/>
        </w:rPr>
        <w:t>In Rel-15 DL Type I codebook, for 8-port transmission, the supported antenna configurations are (N1, N2)=(4, 1) and (N1, N2)=(2, 2).</w:t>
      </w:r>
      <w:r w:rsidR="00445FA3">
        <w:rPr>
          <w:sz w:val="22"/>
          <w:szCs w:val="22"/>
        </w:rPr>
        <w:t xml:space="preserve"> </w:t>
      </w:r>
      <w:r w:rsidR="00C150B1">
        <w:rPr>
          <w:sz w:val="22"/>
          <w:szCs w:val="22"/>
        </w:rPr>
        <w:t>Similarly, for full coherent precoders with 8Tx in Rel-18</w:t>
      </w:r>
      <w:r w:rsidR="00714D25">
        <w:rPr>
          <w:sz w:val="22"/>
          <w:szCs w:val="22"/>
        </w:rPr>
        <w:t xml:space="preserve"> uplink</w:t>
      </w:r>
      <w:r w:rsidR="00C150B1">
        <w:rPr>
          <w:sz w:val="22"/>
          <w:szCs w:val="22"/>
        </w:rPr>
        <w:t>, the antenna configuration of (N1, N2)=(4, 1) and (N1, N2)=(2, 2) can be supported, and it could be up to UE capability which configuration is supported by the UE.</w:t>
      </w:r>
    </w:p>
    <w:p w14:paraId="1DF3BFFE" w14:textId="77777777" w:rsidR="009C741D" w:rsidRDefault="009C741D" w:rsidP="00C150B1">
      <w:pPr>
        <w:spacing w:before="120" w:after="0"/>
        <w:ind w:firstLine="288"/>
        <w:jc w:val="both"/>
        <w:rPr>
          <w:sz w:val="22"/>
          <w:szCs w:val="22"/>
        </w:rPr>
      </w:pPr>
    </w:p>
    <w:p w14:paraId="1AD93DC8" w14:textId="77777777" w:rsidR="00C150B1" w:rsidRPr="00036ACE" w:rsidRDefault="00C150B1" w:rsidP="00C150B1">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B23DDC0" w14:textId="51601414" w:rsidR="00C150B1" w:rsidRPr="001D4CC8" w:rsidRDefault="00C150B1" w:rsidP="00C150B1">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w:t>
      </w:r>
      <w:r w:rsidRPr="00E07230">
        <w:rPr>
          <w:rFonts w:ascii="Times New Roman" w:hAnsi="Times New Roman"/>
          <w:i/>
        </w:rPr>
        <w:t>full coherent precoders</w:t>
      </w:r>
      <w:r>
        <w:rPr>
          <w:rFonts w:ascii="Times New Roman" w:hAnsi="Times New Roman"/>
          <w:i/>
        </w:rPr>
        <w:t xml:space="preserve"> by </w:t>
      </w:r>
      <w:r w:rsidR="00170769">
        <w:rPr>
          <w:rFonts w:ascii="Times New Roman" w:hAnsi="Times New Roman"/>
          <w:i/>
        </w:rPr>
        <w:t xml:space="preserve">DL </w:t>
      </w:r>
      <w:r>
        <w:rPr>
          <w:rFonts w:ascii="Times New Roman" w:hAnsi="Times New Roman"/>
          <w:i/>
        </w:rPr>
        <w:t>Type I codebook</w:t>
      </w:r>
      <w:r w:rsidRPr="00E07230">
        <w:rPr>
          <w:rFonts w:ascii="Times New Roman" w:hAnsi="Times New Roman"/>
          <w:i/>
        </w:rPr>
        <w:t xml:space="preserve">, support </w:t>
      </w:r>
      <w:r>
        <w:rPr>
          <w:rFonts w:ascii="Times New Roman" w:hAnsi="Times New Roman"/>
          <w:i/>
        </w:rPr>
        <w:t xml:space="preserve">the </w:t>
      </w:r>
      <w:r w:rsidR="00FA07B8">
        <w:rPr>
          <w:rFonts w:ascii="Times New Roman" w:hAnsi="Times New Roman"/>
          <w:i/>
        </w:rPr>
        <w:t xml:space="preserve">antenna </w:t>
      </w:r>
      <w:r>
        <w:rPr>
          <w:rFonts w:ascii="Times New Roman" w:hAnsi="Times New Roman"/>
          <w:i/>
        </w:rPr>
        <w:t xml:space="preserve">configuration of </w:t>
      </w:r>
      <w:r w:rsidRPr="00C150B1">
        <w:rPr>
          <w:rFonts w:ascii="Times New Roman" w:hAnsi="Times New Roman"/>
          <w:i/>
        </w:rPr>
        <w:t>(N1, N2)=(4, 1) and (N1, N2)=(2, 2)</w:t>
      </w:r>
      <w:r>
        <w:rPr>
          <w:rFonts w:ascii="Times New Roman" w:hAnsi="Times New Roman"/>
          <w:i/>
        </w:rPr>
        <w:t>. The UE can report which configuration is supported.</w:t>
      </w:r>
    </w:p>
    <w:p w14:paraId="69074A8F" w14:textId="77777777" w:rsidR="009C741D" w:rsidRDefault="009C741D" w:rsidP="00C150B1">
      <w:pPr>
        <w:spacing w:before="120" w:after="0"/>
        <w:ind w:firstLine="288"/>
        <w:jc w:val="both"/>
        <w:rPr>
          <w:sz w:val="22"/>
          <w:szCs w:val="22"/>
          <w:lang w:val="en-US"/>
        </w:rPr>
      </w:pPr>
    </w:p>
    <w:p w14:paraId="006AFD66" w14:textId="76095B73" w:rsidR="006B5042" w:rsidRDefault="00C150B1" w:rsidP="00A27D18">
      <w:pPr>
        <w:spacing w:before="120" w:after="0"/>
        <w:ind w:firstLine="288"/>
        <w:jc w:val="both"/>
        <w:rPr>
          <w:sz w:val="22"/>
          <w:szCs w:val="22"/>
          <w:lang w:val="en-US"/>
        </w:rPr>
      </w:pPr>
      <w:r>
        <w:rPr>
          <w:sz w:val="22"/>
          <w:szCs w:val="22"/>
          <w:lang w:val="en-US"/>
        </w:rPr>
        <w:t xml:space="preserve">Regarding the oversampling factor (O1, O2), it has </w:t>
      </w:r>
      <w:r w:rsidR="00295258">
        <w:rPr>
          <w:sz w:val="22"/>
          <w:szCs w:val="22"/>
          <w:lang w:val="en-US"/>
        </w:rPr>
        <w:t xml:space="preserve">impact on the number of precoders. Large values of (O1, O2) will lead to </w:t>
      </w:r>
      <w:r w:rsidR="00A27D18">
        <w:rPr>
          <w:sz w:val="22"/>
          <w:szCs w:val="22"/>
          <w:lang w:val="en-US"/>
        </w:rPr>
        <w:t xml:space="preserve">significant </w:t>
      </w:r>
      <w:r w:rsidR="00295258">
        <w:rPr>
          <w:sz w:val="22"/>
          <w:szCs w:val="22"/>
          <w:lang w:val="en-US"/>
        </w:rPr>
        <w:t>overhead.</w:t>
      </w:r>
      <w:r w:rsidR="00A27D18">
        <w:rPr>
          <w:sz w:val="22"/>
          <w:szCs w:val="22"/>
          <w:lang w:val="en-US"/>
        </w:rPr>
        <w:t xml:space="preserve"> </w:t>
      </w:r>
      <w:r w:rsidR="006B5042">
        <w:rPr>
          <w:sz w:val="22"/>
          <w:szCs w:val="22"/>
          <w:lang w:val="en-US"/>
        </w:rPr>
        <w:fldChar w:fldCharType="begin"/>
      </w:r>
      <w:r w:rsidR="006B5042">
        <w:rPr>
          <w:sz w:val="22"/>
          <w:szCs w:val="22"/>
          <w:lang w:val="en-US"/>
        </w:rPr>
        <w:instrText xml:space="preserve"> REF _Ref127130601 \h  \* MERGEFORMAT </w:instrText>
      </w:r>
      <w:r w:rsidR="006B5042">
        <w:rPr>
          <w:sz w:val="22"/>
          <w:szCs w:val="22"/>
          <w:lang w:val="en-US"/>
        </w:rPr>
      </w:r>
      <w:r w:rsidR="006B5042">
        <w:rPr>
          <w:sz w:val="22"/>
          <w:szCs w:val="22"/>
          <w:lang w:val="en-US"/>
        </w:rPr>
        <w:fldChar w:fldCharType="separate"/>
      </w:r>
      <w:r w:rsidR="00C57C89" w:rsidRPr="00C57C89">
        <w:rPr>
          <w:sz w:val="22"/>
          <w:szCs w:val="22"/>
          <w:lang w:val="en-US"/>
        </w:rPr>
        <w:t>Table 1</w:t>
      </w:r>
      <w:r w:rsidR="006B5042">
        <w:rPr>
          <w:sz w:val="22"/>
          <w:szCs w:val="22"/>
          <w:lang w:val="en-US"/>
        </w:rPr>
        <w:fldChar w:fldCharType="end"/>
      </w:r>
      <w:r w:rsidR="006B5042">
        <w:rPr>
          <w:sz w:val="22"/>
          <w:szCs w:val="22"/>
          <w:lang w:val="en-US"/>
        </w:rPr>
        <w:t xml:space="preserve"> shows the number of precoders for (N1, N2) = (4, 1) with different oversampling factor values.</w:t>
      </w:r>
    </w:p>
    <w:p w14:paraId="303DFB6A" w14:textId="0C7DF7F9" w:rsidR="006B5042" w:rsidRPr="006B5042" w:rsidRDefault="006B5042" w:rsidP="006B5042">
      <w:pPr>
        <w:pStyle w:val="Caption"/>
        <w:jc w:val="center"/>
      </w:pPr>
      <w:bookmarkStart w:id="1" w:name="_Ref127130601"/>
      <w:r>
        <w:t xml:space="preserve">Table </w:t>
      </w:r>
      <w:r>
        <w:fldChar w:fldCharType="begin"/>
      </w:r>
      <w:r>
        <w:instrText xml:space="preserve"> SEQ Table \* ARABIC </w:instrText>
      </w:r>
      <w:r>
        <w:fldChar w:fldCharType="separate"/>
      </w:r>
      <w:r w:rsidR="00C57C89">
        <w:rPr>
          <w:noProof/>
        </w:rPr>
        <w:t>1</w:t>
      </w:r>
      <w:r>
        <w:fldChar w:fldCharType="end"/>
      </w:r>
      <w:bookmarkEnd w:id="1"/>
      <w:r>
        <w:t xml:space="preserve"> Number of precoders for (N1, N2) = (4, 1) with different (O1, O2)</w:t>
      </w:r>
    </w:p>
    <w:tbl>
      <w:tblPr>
        <w:tblStyle w:val="TableGrid"/>
        <w:tblW w:w="0" w:type="auto"/>
        <w:jc w:val="center"/>
        <w:tblLook w:val="04A0" w:firstRow="1" w:lastRow="0" w:firstColumn="1" w:lastColumn="0" w:noHBand="0" w:noVBand="1"/>
      </w:tblPr>
      <w:tblGrid>
        <w:gridCol w:w="770"/>
        <w:gridCol w:w="1898"/>
        <w:gridCol w:w="1899"/>
        <w:gridCol w:w="1899"/>
      </w:tblGrid>
      <w:tr w:rsidR="006B5042" w:rsidRPr="006B5042" w14:paraId="205A81E5" w14:textId="77777777" w:rsidTr="006729C2">
        <w:trPr>
          <w:jc w:val="center"/>
        </w:trPr>
        <w:tc>
          <w:tcPr>
            <w:tcW w:w="770" w:type="dxa"/>
            <w:shd w:val="clear" w:color="auto" w:fill="D9D9D9" w:themeFill="background1" w:themeFillShade="D9"/>
          </w:tcPr>
          <w:p w14:paraId="0C177481" w14:textId="77777777" w:rsidR="006B5042" w:rsidRPr="006B5042" w:rsidRDefault="006B5042" w:rsidP="006729C2">
            <w:pPr>
              <w:spacing w:after="0"/>
              <w:rPr>
                <w:b/>
                <w:bCs/>
                <w:i/>
                <w:iCs/>
              </w:rPr>
            </w:pPr>
            <w:r w:rsidRPr="006B5042">
              <w:rPr>
                <w:b/>
                <w:bCs/>
                <w:i/>
                <w:iCs/>
              </w:rPr>
              <w:t>Rank</w:t>
            </w:r>
          </w:p>
        </w:tc>
        <w:tc>
          <w:tcPr>
            <w:tcW w:w="1898" w:type="dxa"/>
            <w:shd w:val="clear" w:color="auto" w:fill="D9D9D9" w:themeFill="background1" w:themeFillShade="D9"/>
          </w:tcPr>
          <w:p w14:paraId="136AC6BA" w14:textId="77777777" w:rsidR="006B5042" w:rsidRPr="006B5042" w:rsidRDefault="006B5042" w:rsidP="006729C2">
            <w:pPr>
              <w:spacing w:after="0"/>
              <w:rPr>
                <w:b/>
                <w:bCs/>
                <w:i/>
                <w:iCs/>
              </w:rPr>
            </w:pPr>
            <w:r w:rsidRPr="006B5042">
              <w:rPr>
                <w:b/>
                <w:bCs/>
                <w:i/>
                <w:iCs/>
              </w:rPr>
              <w:t>(O1,O2)=(4,1)</w:t>
            </w:r>
          </w:p>
        </w:tc>
        <w:tc>
          <w:tcPr>
            <w:tcW w:w="1899" w:type="dxa"/>
            <w:shd w:val="clear" w:color="auto" w:fill="D9D9D9" w:themeFill="background1" w:themeFillShade="D9"/>
          </w:tcPr>
          <w:p w14:paraId="4D05EAFF" w14:textId="77777777" w:rsidR="006B5042" w:rsidRPr="006B5042" w:rsidRDefault="006B5042" w:rsidP="006729C2">
            <w:pPr>
              <w:spacing w:after="0"/>
              <w:rPr>
                <w:b/>
                <w:bCs/>
                <w:i/>
                <w:iCs/>
              </w:rPr>
            </w:pPr>
            <w:r w:rsidRPr="006B5042">
              <w:rPr>
                <w:b/>
                <w:bCs/>
                <w:i/>
                <w:iCs/>
              </w:rPr>
              <w:t>(O1,O2)=(2,1)</w:t>
            </w:r>
          </w:p>
        </w:tc>
        <w:tc>
          <w:tcPr>
            <w:tcW w:w="1899" w:type="dxa"/>
            <w:shd w:val="clear" w:color="auto" w:fill="D9D9D9" w:themeFill="background1" w:themeFillShade="D9"/>
          </w:tcPr>
          <w:p w14:paraId="7C8A10FA" w14:textId="77777777" w:rsidR="006B5042" w:rsidRPr="006B5042" w:rsidRDefault="006B5042" w:rsidP="006729C2">
            <w:pPr>
              <w:spacing w:after="0"/>
              <w:rPr>
                <w:b/>
                <w:bCs/>
                <w:i/>
                <w:iCs/>
              </w:rPr>
            </w:pPr>
            <w:r w:rsidRPr="006B5042">
              <w:rPr>
                <w:b/>
                <w:bCs/>
                <w:i/>
                <w:iCs/>
              </w:rPr>
              <w:t>(O1,O2)=(1,1)</w:t>
            </w:r>
          </w:p>
        </w:tc>
      </w:tr>
      <w:tr w:rsidR="006B5042" w:rsidRPr="006B5042" w14:paraId="54B50296" w14:textId="77777777" w:rsidTr="006729C2">
        <w:trPr>
          <w:jc w:val="center"/>
        </w:trPr>
        <w:tc>
          <w:tcPr>
            <w:tcW w:w="770" w:type="dxa"/>
          </w:tcPr>
          <w:p w14:paraId="4B35ED95" w14:textId="77777777" w:rsidR="006B5042" w:rsidRPr="006B5042" w:rsidRDefault="006B5042" w:rsidP="006729C2">
            <w:pPr>
              <w:spacing w:after="0"/>
            </w:pPr>
            <w:r w:rsidRPr="006B5042">
              <w:t>1</w:t>
            </w:r>
          </w:p>
        </w:tc>
        <w:tc>
          <w:tcPr>
            <w:tcW w:w="1898" w:type="dxa"/>
          </w:tcPr>
          <w:p w14:paraId="6EE83A3A" w14:textId="77777777" w:rsidR="006B5042" w:rsidRPr="006B5042" w:rsidRDefault="006B5042" w:rsidP="006729C2">
            <w:pPr>
              <w:spacing w:after="0"/>
            </w:pPr>
            <w:r w:rsidRPr="006B5042">
              <w:t>64</w:t>
            </w:r>
          </w:p>
        </w:tc>
        <w:tc>
          <w:tcPr>
            <w:tcW w:w="1899" w:type="dxa"/>
          </w:tcPr>
          <w:p w14:paraId="5E0EBFC0" w14:textId="77777777" w:rsidR="006B5042" w:rsidRPr="006B5042" w:rsidRDefault="006B5042" w:rsidP="006729C2">
            <w:pPr>
              <w:spacing w:after="0"/>
            </w:pPr>
            <w:r w:rsidRPr="006B5042">
              <w:t>32</w:t>
            </w:r>
          </w:p>
        </w:tc>
        <w:tc>
          <w:tcPr>
            <w:tcW w:w="1899" w:type="dxa"/>
          </w:tcPr>
          <w:p w14:paraId="76DF0C2D" w14:textId="77777777" w:rsidR="006B5042" w:rsidRPr="006B5042" w:rsidRDefault="006B5042" w:rsidP="006729C2">
            <w:pPr>
              <w:spacing w:after="0"/>
            </w:pPr>
            <w:r w:rsidRPr="006B5042">
              <w:t>16</w:t>
            </w:r>
          </w:p>
        </w:tc>
      </w:tr>
      <w:tr w:rsidR="006B5042" w:rsidRPr="006B5042" w14:paraId="2E964AD3" w14:textId="77777777" w:rsidTr="006729C2">
        <w:trPr>
          <w:jc w:val="center"/>
        </w:trPr>
        <w:tc>
          <w:tcPr>
            <w:tcW w:w="770" w:type="dxa"/>
          </w:tcPr>
          <w:p w14:paraId="3F311A3F" w14:textId="77777777" w:rsidR="006B5042" w:rsidRPr="006B5042" w:rsidRDefault="006B5042" w:rsidP="006729C2">
            <w:pPr>
              <w:spacing w:after="0"/>
            </w:pPr>
            <w:r w:rsidRPr="006B5042">
              <w:t>2</w:t>
            </w:r>
          </w:p>
        </w:tc>
        <w:tc>
          <w:tcPr>
            <w:tcW w:w="1898" w:type="dxa"/>
          </w:tcPr>
          <w:p w14:paraId="59C8AFFD" w14:textId="77777777" w:rsidR="006B5042" w:rsidRPr="006B5042" w:rsidRDefault="006B5042" w:rsidP="006729C2">
            <w:pPr>
              <w:spacing w:after="0"/>
            </w:pPr>
            <w:r w:rsidRPr="006B5042">
              <w:t>128</w:t>
            </w:r>
          </w:p>
        </w:tc>
        <w:tc>
          <w:tcPr>
            <w:tcW w:w="1899" w:type="dxa"/>
          </w:tcPr>
          <w:p w14:paraId="0314533B" w14:textId="77777777" w:rsidR="006B5042" w:rsidRPr="006B5042" w:rsidRDefault="006B5042" w:rsidP="006729C2">
            <w:pPr>
              <w:spacing w:after="0"/>
            </w:pPr>
            <w:r w:rsidRPr="006B5042">
              <w:t>64</w:t>
            </w:r>
          </w:p>
        </w:tc>
        <w:tc>
          <w:tcPr>
            <w:tcW w:w="1899" w:type="dxa"/>
          </w:tcPr>
          <w:p w14:paraId="3DC9BB80" w14:textId="77777777" w:rsidR="006B5042" w:rsidRPr="006B5042" w:rsidRDefault="006B5042" w:rsidP="006729C2">
            <w:pPr>
              <w:spacing w:after="0"/>
            </w:pPr>
            <w:r w:rsidRPr="006B5042">
              <w:t>32</w:t>
            </w:r>
          </w:p>
        </w:tc>
      </w:tr>
      <w:tr w:rsidR="006B5042" w:rsidRPr="006B5042" w14:paraId="51569580" w14:textId="77777777" w:rsidTr="006729C2">
        <w:trPr>
          <w:jc w:val="center"/>
        </w:trPr>
        <w:tc>
          <w:tcPr>
            <w:tcW w:w="770" w:type="dxa"/>
          </w:tcPr>
          <w:p w14:paraId="56C14F67" w14:textId="77777777" w:rsidR="006B5042" w:rsidRPr="006B5042" w:rsidRDefault="006B5042" w:rsidP="006729C2">
            <w:pPr>
              <w:spacing w:after="0"/>
            </w:pPr>
            <w:r w:rsidRPr="006B5042">
              <w:t>3</w:t>
            </w:r>
          </w:p>
        </w:tc>
        <w:tc>
          <w:tcPr>
            <w:tcW w:w="1898" w:type="dxa"/>
          </w:tcPr>
          <w:p w14:paraId="510FF896" w14:textId="77777777" w:rsidR="006B5042" w:rsidRPr="006B5042" w:rsidRDefault="006B5042" w:rsidP="006729C2">
            <w:pPr>
              <w:spacing w:after="0"/>
            </w:pPr>
            <w:r w:rsidRPr="006B5042">
              <w:t>96</w:t>
            </w:r>
          </w:p>
        </w:tc>
        <w:tc>
          <w:tcPr>
            <w:tcW w:w="1899" w:type="dxa"/>
          </w:tcPr>
          <w:p w14:paraId="6CC067FC" w14:textId="77777777" w:rsidR="006B5042" w:rsidRPr="006B5042" w:rsidRDefault="006B5042" w:rsidP="006729C2">
            <w:pPr>
              <w:spacing w:after="0"/>
            </w:pPr>
            <w:r w:rsidRPr="006B5042">
              <w:t>48</w:t>
            </w:r>
          </w:p>
        </w:tc>
        <w:tc>
          <w:tcPr>
            <w:tcW w:w="1899" w:type="dxa"/>
          </w:tcPr>
          <w:p w14:paraId="2C62120E" w14:textId="77777777" w:rsidR="006B5042" w:rsidRPr="006B5042" w:rsidRDefault="006B5042" w:rsidP="006729C2">
            <w:pPr>
              <w:spacing w:after="0"/>
            </w:pPr>
            <w:r w:rsidRPr="006B5042">
              <w:t>24</w:t>
            </w:r>
          </w:p>
        </w:tc>
      </w:tr>
      <w:tr w:rsidR="006B5042" w:rsidRPr="006B5042" w14:paraId="7B715B09" w14:textId="77777777" w:rsidTr="006729C2">
        <w:trPr>
          <w:jc w:val="center"/>
        </w:trPr>
        <w:tc>
          <w:tcPr>
            <w:tcW w:w="770" w:type="dxa"/>
          </w:tcPr>
          <w:p w14:paraId="01B227B2" w14:textId="77777777" w:rsidR="006B5042" w:rsidRPr="006B5042" w:rsidRDefault="006B5042" w:rsidP="006729C2">
            <w:pPr>
              <w:spacing w:after="0"/>
            </w:pPr>
            <w:r w:rsidRPr="006B5042">
              <w:t>4</w:t>
            </w:r>
          </w:p>
        </w:tc>
        <w:tc>
          <w:tcPr>
            <w:tcW w:w="1898" w:type="dxa"/>
          </w:tcPr>
          <w:p w14:paraId="2AA98320" w14:textId="77777777" w:rsidR="006B5042" w:rsidRPr="006B5042" w:rsidRDefault="006B5042" w:rsidP="006729C2">
            <w:pPr>
              <w:spacing w:after="0"/>
            </w:pPr>
            <w:r w:rsidRPr="006B5042">
              <w:t>96</w:t>
            </w:r>
          </w:p>
        </w:tc>
        <w:tc>
          <w:tcPr>
            <w:tcW w:w="1899" w:type="dxa"/>
          </w:tcPr>
          <w:p w14:paraId="44182397" w14:textId="77777777" w:rsidR="006B5042" w:rsidRPr="006B5042" w:rsidRDefault="006B5042" w:rsidP="006729C2">
            <w:pPr>
              <w:spacing w:after="0"/>
            </w:pPr>
            <w:r w:rsidRPr="006B5042">
              <w:t>48</w:t>
            </w:r>
          </w:p>
        </w:tc>
        <w:tc>
          <w:tcPr>
            <w:tcW w:w="1899" w:type="dxa"/>
          </w:tcPr>
          <w:p w14:paraId="6D1A34D7" w14:textId="77777777" w:rsidR="006B5042" w:rsidRPr="006B5042" w:rsidRDefault="006B5042" w:rsidP="006729C2">
            <w:pPr>
              <w:spacing w:after="0"/>
            </w:pPr>
            <w:r w:rsidRPr="006B5042">
              <w:t>24</w:t>
            </w:r>
          </w:p>
        </w:tc>
      </w:tr>
      <w:tr w:rsidR="006B5042" w:rsidRPr="006B5042" w14:paraId="06D6777E" w14:textId="77777777" w:rsidTr="006729C2">
        <w:trPr>
          <w:jc w:val="center"/>
        </w:trPr>
        <w:tc>
          <w:tcPr>
            <w:tcW w:w="770" w:type="dxa"/>
          </w:tcPr>
          <w:p w14:paraId="46BE6C98" w14:textId="77777777" w:rsidR="006B5042" w:rsidRPr="006B5042" w:rsidRDefault="006B5042" w:rsidP="006729C2">
            <w:pPr>
              <w:spacing w:after="0"/>
            </w:pPr>
            <w:r w:rsidRPr="006B5042">
              <w:t>5</w:t>
            </w:r>
          </w:p>
        </w:tc>
        <w:tc>
          <w:tcPr>
            <w:tcW w:w="1898" w:type="dxa"/>
          </w:tcPr>
          <w:p w14:paraId="1258D4AB" w14:textId="77777777" w:rsidR="006B5042" w:rsidRPr="006B5042" w:rsidRDefault="006B5042" w:rsidP="006729C2">
            <w:pPr>
              <w:spacing w:after="0"/>
            </w:pPr>
            <w:r w:rsidRPr="006B5042">
              <w:t>32</w:t>
            </w:r>
          </w:p>
        </w:tc>
        <w:tc>
          <w:tcPr>
            <w:tcW w:w="1899" w:type="dxa"/>
          </w:tcPr>
          <w:p w14:paraId="74E3689A" w14:textId="77777777" w:rsidR="006B5042" w:rsidRPr="006B5042" w:rsidRDefault="006B5042" w:rsidP="006729C2">
            <w:pPr>
              <w:spacing w:after="0"/>
            </w:pPr>
            <w:r w:rsidRPr="006B5042">
              <w:t>16</w:t>
            </w:r>
          </w:p>
        </w:tc>
        <w:tc>
          <w:tcPr>
            <w:tcW w:w="1899" w:type="dxa"/>
          </w:tcPr>
          <w:p w14:paraId="5330DCE5" w14:textId="77777777" w:rsidR="006B5042" w:rsidRPr="006B5042" w:rsidRDefault="006B5042" w:rsidP="006729C2">
            <w:pPr>
              <w:spacing w:after="0"/>
            </w:pPr>
            <w:r w:rsidRPr="006B5042">
              <w:t>8</w:t>
            </w:r>
          </w:p>
        </w:tc>
      </w:tr>
      <w:tr w:rsidR="006B5042" w:rsidRPr="006B5042" w14:paraId="62048FA1" w14:textId="77777777" w:rsidTr="006729C2">
        <w:trPr>
          <w:jc w:val="center"/>
        </w:trPr>
        <w:tc>
          <w:tcPr>
            <w:tcW w:w="770" w:type="dxa"/>
          </w:tcPr>
          <w:p w14:paraId="6CB2C442" w14:textId="77777777" w:rsidR="006B5042" w:rsidRPr="006B5042" w:rsidRDefault="006B5042" w:rsidP="006729C2">
            <w:pPr>
              <w:spacing w:after="0"/>
            </w:pPr>
            <w:r w:rsidRPr="006B5042">
              <w:t>6</w:t>
            </w:r>
          </w:p>
        </w:tc>
        <w:tc>
          <w:tcPr>
            <w:tcW w:w="1898" w:type="dxa"/>
          </w:tcPr>
          <w:p w14:paraId="21200D9E" w14:textId="77777777" w:rsidR="006B5042" w:rsidRPr="006B5042" w:rsidRDefault="006B5042" w:rsidP="006729C2">
            <w:pPr>
              <w:spacing w:after="0"/>
            </w:pPr>
            <w:r w:rsidRPr="006B5042">
              <w:t>32</w:t>
            </w:r>
          </w:p>
        </w:tc>
        <w:tc>
          <w:tcPr>
            <w:tcW w:w="1899" w:type="dxa"/>
          </w:tcPr>
          <w:p w14:paraId="65B720C4" w14:textId="77777777" w:rsidR="006B5042" w:rsidRPr="006B5042" w:rsidRDefault="006B5042" w:rsidP="006729C2">
            <w:pPr>
              <w:spacing w:after="0"/>
            </w:pPr>
            <w:r w:rsidRPr="006B5042">
              <w:t>16</w:t>
            </w:r>
          </w:p>
        </w:tc>
        <w:tc>
          <w:tcPr>
            <w:tcW w:w="1899" w:type="dxa"/>
          </w:tcPr>
          <w:p w14:paraId="3D70EC26" w14:textId="77777777" w:rsidR="006B5042" w:rsidRPr="006B5042" w:rsidRDefault="006B5042" w:rsidP="006729C2">
            <w:pPr>
              <w:spacing w:after="0"/>
            </w:pPr>
            <w:r w:rsidRPr="006B5042">
              <w:t>8</w:t>
            </w:r>
          </w:p>
        </w:tc>
      </w:tr>
      <w:tr w:rsidR="006B5042" w:rsidRPr="006B5042" w14:paraId="45C6DCAE" w14:textId="77777777" w:rsidTr="006729C2">
        <w:trPr>
          <w:jc w:val="center"/>
        </w:trPr>
        <w:tc>
          <w:tcPr>
            <w:tcW w:w="770" w:type="dxa"/>
          </w:tcPr>
          <w:p w14:paraId="6406F485" w14:textId="77777777" w:rsidR="006B5042" w:rsidRPr="006B5042" w:rsidRDefault="006B5042" w:rsidP="006729C2">
            <w:pPr>
              <w:spacing w:after="0"/>
            </w:pPr>
            <w:r w:rsidRPr="006B5042">
              <w:t>7</w:t>
            </w:r>
          </w:p>
        </w:tc>
        <w:tc>
          <w:tcPr>
            <w:tcW w:w="1898" w:type="dxa"/>
          </w:tcPr>
          <w:p w14:paraId="79DF74C5" w14:textId="77777777" w:rsidR="006B5042" w:rsidRPr="006B5042" w:rsidRDefault="006B5042" w:rsidP="006729C2">
            <w:pPr>
              <w:spacing w:after="0"/>
            </w:pPr>
            <w:r w:rsidRPr="006B5042">
              <w:t>16</w:t>
            </w:r>
          </w:p>
        </w:tc>
        <w:tc>
          <w:tcPr>
            <w:tcW w:w="1899" w:type="dxa"/>
          </w:tcPr>
          <w:p w14:paraId="0C8F9D56" w14:textId="77777777" w:rsidR="006B5042" w:rsidRPr="006B5042" w:rsidRDefault="006B5042" w:rsidP="006729C2">
            <w:pPr>
              <w:spacing w:after="0"/>
            </w:pPr>
            <w:r w:rsidRPr="006B5042">
              <w:t>8</w:t>
            </w:r>
          </w:p>
        </w:tc>
        <w:tc>
          <w:tcPr>
            <w:tcW w:w="1899" w:type="dxa"/>
          </w:tcPr>
          <w:p w14:paraId="7C9391C7" w14:textId="77777777" w:rsidR="006B5042" w:rsidRPr="006B5042" w:rsidRDefault="006B5042" w:rsidP="006729C2">
            <w:pPr>
              <w:spacing w:after="0"/>
            </w:pPr>
            <w:r w:rsidRPr="006B5042">
              <w:t>4</w:t>
            </w:r>
          </w:p>
        </w:tc>
      </w:tr>
      <w:tr w:rsidR="006B5042" w:rsidRPr="006B5042" w14:paraId="62B13AD7" w14:textId="77777777" w:rsidTr="006729C2">
        <w:trPr>
          <w:jc w:val="center"/>
        </w:trPr>
        <w:tc>
          <w:tcPr>
            <w:tcW w:w="770" w:type="dxa"/>
          </w:tcPr>
          <w:p w14:paraId="790CD47A" w14:textId="77777777" w:rsidR="006B5042" w:rsidRPr="006B5042" w:rsidRDefault="006B5042" w:rsidP="006729C2">
            <w:pPr>
              <w:spacing w:after="0"/>
            </w:pPr>
            <w:r w:rsidRPr="006B5042">
              <w:t>8</w:t>
            </w:r>
          </w:p>
        </w:tc>
        <w:tc>
          <w:tcPr>
            <w:tcW w:w="1898" w:type="dxa"/>
          </w:tcPr>
          <w:p w14:paraId="7C404148" w14:textId="77777777" w:rsidR="006B5042" w:rsidRPr="006B5042" w:rsidRDefault="006B5042" w:rsidP="006729C2">
            <w:pPr>
              <w:spacing w:after="0"/>
            </w:pPr>
            <w:r w:rsidRPr="006B5042">
              <w:t>16</w:t>
            </w:r>
          </w:p>
        </w:tc>
        <w:tc>
          <w:tcPr>
            <w:tcW w:w="1899" w:type="dxa"/>
          </w:tcPr>
          <w:p w14:paraId="481555D3" w14:textId="77777777" w:rsidR="006B5042" w:rsidRPr="006B5042" w:rsidRDefault="006B5042" w:rsidP="006729C2">
            <w:pPr>
              <w:spacing w:after="0"/>
            </w:pPr>
            <w:r w:rsidRPr="006B5042">
              <w:t>8</w:t>
            </w:r>
          </w:p>
        </w:tc>
        <w:tc>
          <w:tcPr>
            <w:tcW w:w="1899" w:type="dxa"/>
          </w:tcPr>
          <w:p w14:paraId="758A646E" w14:textId="77777777" w:rsidR="006B5042" w:rsidRPr="006B5042" w:rsidRDefault="006B5042" w:rsidP="006729C2">
            <w:pPr>
              <w:spacing w:after="0"/>
            </w:pPr>
            <w:r w:rsidRPr="006B5042">
              <w:t>4</w:t>
            </w:r>
          </w:p>
        </w:tc>
      </w:tr>
      <w:tr w:rsidR="006B5042" w:rsidRPr="006B5042" w14:paraId="59586B26" w14:textId="77777777" w:rsidTr="006729C2">
        <w:trPr>
          <w:jc w:val="center"/>
        </w:trPr>
        <w:tc>
          <w:tcPr>
            <w:tcW w:w="770" w:type="dxa"/>
          </w:tcPr>
          <w:p w14:paraId="442B28AA" w14:textId="77777777" w:rsidR="006B5042" w:rsidRPr="006B5042" w:rsidRDefault="006B5042" w:rsidP="006729C2">
            <w:pPr>
              <w:spacing w:after="0"/>
              <w:rPr>
                <w:b/>
                <w:bCs/>
                <w:i/>
                <w:iCs/>
              </w:rPr>
            </w:pPr>
            <w:r w:rsidRPr="006B5042">
              <w:rPr>
                <w:b/>
                <w:bCs/>
                <w:i/>
                <w:iCs/>
              </w:rPr>
              <w:t>Total</w:t>
            </w:r>
          </w:p>
        </w:tc>
        <w:tc>
          <w:tcPr>
            <w:tcW w:w="1898" w:type="dxa"/>
          </w:tcPr>
          <w:p w14:paraId="46C3E470" w14:textId="77777777" w:rsidR="006B5042" w:rsidRPr="006B5042" w:rsidRDefault="006B5042" w:rsidP="006729C2">
            <w:pPr>
              <w:spacing w:after="0"/>
            </w:pPr>
            <w:r w:rsidRPr="006B5042">
              <w:t>480</w:t>
            </w:r>
          </w:p>
        </w:tc>
        <w:tc>
          <w:tcPr>
            <w:tcW w:w="1899" w:type="dxa"/>
          </w:tcPr>
          <w:p w14:paraId="641F7EFE" w14:textId="77777777" w:rsidR="006B5042" w:rsidRPr="006B5042" w:rsidRDefault="006B5042" w:rsidP="006729C2">
            <w:pPr>
              <w:spacing w:after="0"/>
            </w:pPr>
            <w:r w:rsidRPr="006B5042">
              <w:t>240</w:t>
            </w:r>
          </w:p>
        </w:tc>
        <w:tc>
          <w:tcPr>
            <w:tcW w:w="1899" w:type="dxa"/>
          </w:tcPr>
          <w:p w14:paraId="2757BC1A" w14:textId="77777777" w:rsidR="006B5042" w:rsidRPr="006B5042" w:rsidRDefault="006B5042" w:rsidP="006729C2">
            <w:pPr>
              <w:spacing w:after="0"/>
            </w:pPr>
            <w:r w:rsidRPr="006B5042">
              <w:t>120</w:t>
            </w:r>
          </w:p>
        </w:tc>
      </w:tr>
    </w:tbl>
    <w:p w14:paraId="243CC1EC" w14:textId="7B570EEC" w:rsidR="00295258" w:rsidRDefault="00295258" w:rsidP="00C150B1">
      <w:pPr>
        <w:spacing w:before="120" w:after="0"/>
        <w:ind w:firstLine="288"/>
        <w:jc w:val="both"/>
        <w:rPr>
          <w:sz w:val="22"/>
          <w:szCs w:val="22"/>
          <w:lang w:val="en-US"/>
        </w:rPr>
      </w:pPr>
    </w:p>
    <w:p w14:paraId="00B0660F" w14:textId="03E137E0" w:rsidR="00313304" w:rsidRDefault="00313304" w:rsidP="00313304">
      <w:pPr>
        <w:spacing w:before="120" w:after="0"/>
        <w:ind w:firstLine="288"/>
        <w:jc w:val="both"/>
        <w:rPr>
          <w:iCs/>
          <w:sz w:val="22"/>
          <w:szCs w:val="22"/>
        </w:rPr>
      </w:pPr>
      <w:r>
        <w:rPr>
          <w:sz w:val="22"/>
          <w:szCs w:val="22"/>
        </w:rPr>
        <w:t xml:space="preserve">System level simulations were performed to evaluate the performance of different oversampling factors for antenna configuration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 1)</m:t>
        </m:r>
      </m:oMath>
      <w:r>
        <w:rPr>
          <w:sz w:val="22"/>
          <w:szCs w:val="22"/>
        </w:rPr>
        <w:t>. The detailed simulation assumption</w:t>
      </w:r>
      <w:r w:rsidR="00E02122">
        <w:rPr>
          <w:sz w:val="22"/>
          <w:szCs w:val="22"/>
        </w:rPr>
        <w:t>s</w:t>
      </w:r>
      <w:r>
        <w:rPr>
          <w:sz w:val="22"/>
          <w:szCs w:val="22"/>
        </w:rPr>
        <w:t xml:space="preserve"> </w:t>
      </w:r>
      <w:r w:rsidR="00E02122">
        <w:rPr>
          <w:iCs/>
          <w:sz w:val="22"/>
          <w:szCs w:val="22"/>
        </w:rPr>
        <w:t>are</w:t>
      </w:r>
      <w:r w:rsidRPr="00771CB6">
        <w:rPr>
          <w:iCs/>
          <w:sz w:val="22"/>
          <w:szCs w:val="22"/>
        </w:rPr>
        <w:t xml:space="preserve"> shown in </w:t>
      </w:r>
      <w:r>
        <w:rPr>
          <w:iCs/>
          <w:sz w:val="22"/>
          <w:szCs w:val="22"/>
        </w:rPr>
        <w:t xml:space="preserve">the </w:t>
      </w:r>
      <w:r w:rsidRPr="00771CB6">
        <w:rPr>
          <w:iCs/>
          <w:sz w:val="22"/>
          <w:szCs w:val="22"/>
        </w:rPr>
        <w:t>Appendix.</w:t>
      </w:r>
    </w:p>
    <w:p w14:paraId="042ADA60" w14:textId="12026A6B" w:rsidR="00313304" w:rsidRDefault="00313304" w:rsidP="001D3A20">
      <w:pPr>
        <w:spacing w:before="120" w:after="0"/>
        <w:ind w:firstLine="288"/>
        <w:jc w:val="both"/>
        <w:rPr>
          <w:sz w:val="22"/>
          <w:szCs w:val="22"/>
        </w:rPr>
      </w:pPr>
      <w:r w:rsidRPr="00F501A2">
        <w:rPr>
          <w:sz w:val="22"/>
          <w:szCs w:val="22"/>
        </w:rPr>
        <w:t>The simulation results of average UE throughput, and 95</w:t>
      </w:r>
      <w:r>
        <w:rPr>
          <w:sz w:val="22"/>
          <w:szCs w:val="22"/>
        </w:rPr>
        <w:t>%</w:t>
      </w:r>
      <w:r w:rsidRPr="00F501A2">
        <w:rPr>
          <w:sz w:val="22"/>
          <w:szCs w:val="22"/>
        </w:rPr>
        <w:t xml:space="preserve">-ile UPT are shown </w:t>
      </w:r>
      <w:r>
        <w:rPr>
          <w:sz w:val="22"/>
          <w:szCs w:val="22"/>
        </w:rPr>
        <w:t xml:space="preserve">in </w:t>
      </w:r>
      <w:r>
        <w:rPr>
          <w:sz w:val="22"/>
          <w:szCs w:val="22"/>
        </w:rPr>
        <w:fldChar w:fldCharType="begin"/>
      </w:r>
      <w:r>
        <w:rPr>
          <w:sz w:val="22"/>
          <w:szCs w:val="22"/>
        </w:rPr>
        <w:instrText xml:space="preserve"> REF _Ref127131922 \h  \* MERGEFORMAT </w:instrText>
      </w:r>
      <w:r>
        <w:rPr>
          <w:sz w:val="22"/>
          <w:szCs w:val="22"/>
        </w:rPr>
      </w:r>
      <w:r>
        <w:rPr>
          <w:sz w:val="22"/>
          <w:szCs w:val="22"/>
        </w:rPr>
        <w:fldChar w:fldCharType="separate"/>
      </w:r>
      <w:r w:rsidR="00C57C89" w:rsidRPr="00C57C89">
        <w:rPr>
          <w:sz w:val="22"/>
          <w:szCs w:val="22"/>
        </w:rPr>
        <w:t>Table 2</w:t>
      </w:r>
      <w:r>
        <w:rPr>
          <w:sz w:val="22"/>
          <w:szCs w:val="22"/>
        </w:rPr>
        <w:fldChar w:fldCharType="end"/>
      </w:r>
      <w:r w:rsidRPr="00F501A2">
        <w:rPr>
          <w:sz w:val="22"/>
          <w:szCs w:val="22"/>
        </w:rPr>
        <w:t>.</w:t>
      </w:r>
      <w:r w:rsidR="001D3A20">
        <w:rPr>
          <w:sz w:val="22"/>
          <w:szCs w:val="22"/>
        </w:rPr>
        <w:t xml:space="preserve"> </w:t>
      </w:r>
      <w:r>
        <w:rPr>
          <w:sz w:val="22"/>
          <w:szCs w:val="22"/>
        </w:rPr>
        <w:t xml:space="preserve">From the simulation results, it can be observed </w:t>
      </w:r>
      <w:r w:rsidR="001D3A20">
        <w:rPr>
          <w:sz w:val="22"/>
          <w:szCs w:val="22"/>
        </w:rPr>
        <w:t xml:space="preserve">that </w:t>
      </w:r>
      <w:r>
        <w:rPr>
          <w:sz w:val="22"/>
          <w:szCs w:val="22"/>
        </w:rPr>
        <w:t xml:space="preserve">there is no </w:t>
      </w:r>
      <w:r w:rsidR="001D3A20">
        <w:rPr>
          <w:sz w:val="22"/>
          <w:szCs w:val="22"/>
        </w:rPr>
        <w:t xml:space="preserve">significant </w:t>
      </w:r>
      <w:r>
        <w:rPr>
          <w:sz w:val="22"/>
          <w:szCs w:val="22"/>
        </w:rPr>
        <w:t xml:space="preserve">performance gap for different oversampling factors. Considering the overhead </w:t>
      </w:r>
      <w:r w:rsidR="00996DCF">
        <w:rPr>
          <w:sz w:val="22"/>
          <w:szCs w:val="22"/>
        </w:rPr>
        <w:t>due to</w:t>
      </w:r>
      <w:r>
        <w:rPr>
          <w:sz w:val="22"/>
          <w:szCs w:val="22"/>
        </w:rPr>
        <w:t xml:space="preserve"> larger oversampling factor value, the oversampling factor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=(1,1)</m:t>
        </m:r>
      </m:oMath>
      <w:r>
        <w:rPr>
          <w:sz w:val="22"/>
          <w:szCs w:val="22"/>
        </w:rPr>
        <w:t xml:space="preserve"> should be supported</w:t>
      </w:r>
      <w:r w:rsidR="008C05A3">
        <w:rPr>
          <w:sz w:val="22"/>
          <w:szCs w:val="22"/>
        </w:rPr>
        <w:t xml:space="preserve"> as baseline and other values could be further studied</w:t>
      </w:r>
      <w:r>
        <w:rPr>
          <w:sz w:val="22"/>
          <w:szCs w:val="22"/>
        </w:rPr>
        <w:t>.</w:t>
      </w:r>
    </w:p>
    <w:p w14:paraId="0138D7E6" w14:textId="7CBF43EE" w:rsidR="008C05A3" w:rsidRDefault="008C05A3" w:rsidP="00313304">
      <w:pPr>
        <w:spacing w:before="120" w:after="0"/>
        <w:ind w:firstLine="288"/>
        <w:jc w:val="both"/>
        <w:rPr>
          <w:sz w:val="22"/>
          <w:szCs w:val="22"/>
        </w:rPr>
      </w:pPr>
    </w:p>
    <w:p w14:paraId="509DF633" w14:textId="0F6DD810" w:rsidR="008C05A3" w:rsidRDefault="008C05A3" w:rsidP="00313304">
      <w:pPr>
        <w:spacing w:before="120" w:after="0"/>
        <w:ind w:firstLine="288"/>
        <w:jc w:val="both"/>
        <w:rPr>
          <w:sz w:val="22"/>
          <w:szCs w:val="22"/>
        </w:rPr>
      </w:pPr>
    </w:p>
    <w:p w14:paraId="4ECD8BF9" w14:textId="77777777" w:rsidR="003E0724" w:rsidRDefault="003E0724" w:rsidP="00313304">
      <w:pPr>
        <w:spacing w:before="120" w:after="0"/>
        <w:ind w:firstLine="288"/>
        <w:jc w:val="both"/>
        <w:rPr>
          <w:sz w:val="22"/>
          <w:szCs w:val="22"/>
        </w:rPr>
      </w:pPr>
    </w:p>
    <w:p w14:paraId="40B89F64" w14:textId="77777777" w:rsidR="003E0724" w:rsidRDefault="003E0724" w:rsidP="00313304">
      <w:pPr>
        <w:spacing w:before="120" w:after="0"/>
        <w:ind w:firstLine="288"/>
        <w:jc w:val="both"/>
        <w:rPr>
          <w:sz w:val="22"/>
          <w:szCs w:val="22"/>
        </w:rPr>
      </w:pPr>
    </w:p>
    <w:p w14:paraId="52327BFC" w14:textId="77777777" w:rsidR="003E0724" w:rsidRDefault="003E0724" w:rsidP="00313304">
      <w:pPr>
        <w:spacing w:before="120" w:after="0"/>
        <w:ind w:firstLine="288"/>
        <w:jc w:val="both"/>
        <w:rPr>
          <w:sz w:val="22"/>
          <w:szCs w:val="22"/>
        </w:rPr>
      </w:pPr>
    </w:p>
    <w:p w14:paraId="04069856" w14:textId="79D3551A" w:rsidR="008C05A3" w:rsidRDefault="008C05A3" w:rsidP="00313304">
      <w:pPr>
        <w:spacing w:before="120" w:after="0"/>
        <w:ind w:firstLine="288"/>
        <w:jc w:val="both"/>
        <w:rPr>
          <w:sz w:val="22"/>
          <w:szCs w:val="22"/>
        </w:rPr>
      </w:pPr>
    </w:p>
    <w:p w14:paraId="6EE54529" w14:textId="77777777" w:rsidR="008C05A3" w:rsidRDefault="008C05A3" w:rsidP="00313304">
      <w:pPr>
        <w:spacing w:before="120" w:after="0"/>
        <w:ind w:firstLine="288"/>
        <w:jc w:val="both"/>
        <w:rPr>
          <w:sz w:val="22"/>
          <w:szCs w:val="22"/>
        </w:rPr>
      </w:pPr>
    </w:p>
    <w:p w14:paraId="189BD045" w14:textId="39C78BCA" w:rsidR="00313304" w:rsidRDefault="00313304" w:rsidP="00313304">
      <w:pPr>
        <w:pStyle w:val="Caption"/>
        <w:jc w:val="center"/>
      </w:pPr>
      <w:bookmarkStart w:id="2" w:name="_Ref127131922"/>
      <w:r>
        <w:lastRenderedPageBreak/>
        <w:t xml:space="preserve">Table </w:t>
      </w:r>
      <w:r>
        <w:fldChar w:fldCharType="begin"/>
      </w:r>
      <w:r>
        <w:instrText xml:space="preserve"> SEQ Table \* ARABIC </w:instrText>
      </w:r>
      <w:r>
        <w:fldChar w:fldCharType="separate"/>
      </w:r>
      <w:r w:rsidR="00C57C89">
        <w:rPr>
          <w:noProof/>
        </w:rPr>
        <w:t>2</w:t>
      </w:r>
      <w:r>
        <w:fldChar w:fldCharType="end"/>
      </w:r>
      <w:bookmarkEnd w:id="2"/>
      <w:r>
        <w:t xml:space="preserve"> Performance comparison for </w:t>
      </w:r>
      <w:r w:rsidR="00BE5A4B">
        <w:t xml:space="preserve">Type I codebook with </w:t>
      </w:r>
      <w:r>
        <w:t>different oversampling factors</w:t>
      </w:r>
    </w:p>
    <w:tbl>
      <w:tblPr>
        <w:tblStyle w:val="TableGrid"/>
        <w:tblW w:w="0" w:type="auto"/>
        <w:jc w:val="center"/>
        <w:tblLook w:val="04A0" w:firstRow="1" w:lastRow="0" w:firstColumn="1" w:lastColumn="0" w:noHBand="0" w:noVBand="1"/>
      </w:tblPr>
      <w:tblGrid>
        <w:gridCol w:w="4765"/>
        <w:gridCol w:w="4770"/>
      </w:tblGrid>
      <w:tr w:rsidR="007340EE" w14:paraId="3D88BCB5" w14:textId="77777777" w:rsidTr="007340EE">
        <w:trPr>
          <w:jc w:val="center"/>
        </w:trPr>
        <w:tc>
          <w:tcPr>
            <w:tcW w:w="4765" w:type="dxa"/>
          </w:tcPr>
          <w:p w14:paraId="1DD5B6F1" w14:textId="2A95C1F3" w:rsidR="007340EE" w:rsidRDefault="007340EE" w:rsidP="007340EE">
            <w:pPr>
              <w:spacing w:after="0"/>
              <w:rPr>
                <w:sz w:val="22"/>
                <w:szCs w:val="22"/>
              </w:rPr>
            </w:pPr>
            <w:r w:rsidRPr="00C3199B">
              <w:rPr>
                <w:noProof/>
              </w:rPr>
              <w:drawing>
                <wp:inline distT="0" distB="0" distL="0" distR="0" wp14:anchorId="4E3E537B" wp14:editId="4815651B">
                  <wp:extent cx="2824681" cy="2118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5090" cy="2156174"/>
                          </a:xfrm>
                          <a:prstGeom prst="rect">
                            <a:avLst/>
                          </a:prstGeom>
                        </pic:spPr>
                      </pic:pic>
                    </a:graphicData>
                  </a:graphic>
                </wp:inline>
              </w:drawing>
            </w:r>
          </w:p>
        </w:tc>
        <w:tc>
          <w:tcPr>
            <w:tcW w:w="4770" w:type="dxa"/>
          </w:tcPr>
          <w:p w14:paraId="2AD80D73" w14:textId="03D3F8BC" w:rsidR="007340EE" w:rsidRDefault="007340EE" w:rsidP="007340EE">
            <w:pPr>
              <w:spacing w:after="0"/>
              <w:rPr>
                <w:sz w:val="22"/>
                <w:szCs w:val="22"/>
              </w:rPr>
            </w:pPr>
            <w:r w:rsidRPr="00C3199B">
              <w:rPr>
                <w:noProof/>
              </w:rPr>
              <w:drawing>
                <wp:inline distT="0" distB="0" distL="0" distR="0" wp14:anchorId="75F9E9AF" wp14:editId="0F86D0EB">
                  <wp:extent cx="2869500" cy="2151984"/>
                  <wp:effectExtent l="0" t="0" r="7620" b="127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6055" cy="2171899"/>
                          </a:xfrm>
                          <a:prstGeom prst="rect">
                            <a:avLst/>
                          </a:prstGeom>
                        </pic:spPr>
                      </pic:pic>
                    </a:graphicData>
                  </a:graphic>
                </wp:inline>
              </w:drawing>
            </w:r>
          </w:p>
        </w:tc>
      </w:tr>
    </w:tbl>
    <w:p w14:paraId="564389F3" w14:textId="77777777" w:rsidR="007340EE" w:rsidRPr="007340EE" w:rsidRDefault="007340EE" w:rsidP="007340EE">
      <w:pPr>
        <w:spacing w:before="120" w:after="0"/>
        <w:ind w:firstLine="288"/>
        <w:jc w:val="both"/>
        <w:rPr>
          <w:sz w:val="22"/>
          <w:szCs w:val="22"/>
        </w:rPr>
      </w:pPr>
    </w:p>
    <w:p w14:paraId="7515EDDD" w14:textId="0EF0DD4A" w:rsidR="00CC6A19" w:rsidRPr="00036ACE" w:rsidRDefault="00CC6A19" w:rsidP="00CC6A19">
      <w:pPr>
        <w:spacing w:before="120" w:after="0"/>
        <w:ind w:firstLine="284"/>
        <w:jc w:val="both"/>
        <w:rPr>
          <w:b/>
          <w:i/>
          <w:sz w:val="22"/>
          <w:szCs w:val="22"/>
        </w:rPr>
      </w:pPr>
      <w:r w:rsidRPr="00036ACE">
        <w:rPr>
          <w:b/>
          <w:i/>
          <w:sz w:val="22"/>
          <w:szCs w:val="22"/>
        </w:rPr>
        <w:t>Proposal</w:t>
      </w:r>
      <w:r>
        <w:rPr>
          <w:b/>
          <w:i/>
          <w:sz w:val="22"/>
          <w:szCs w:val="22"/>
        </w:rPr>
        <w:t xml:space="preserve"> </w:t>
      </w:r>
      <w:r w:rsidR="00C3199B">
        <w:rPr>
          <w:b/>
          <w:i/>
          <w:sz w:val="22"/>
          <w:szCs w:val="22"/>
        </w:rPr>
        <w:t>2</w:t>
      </w:r>
      <w:r w:rsidRPr="00036ACE">
        <w:rPr>
          <w:b/>
          <w:i/>
          <w:sz w:val="22"/>
          <w:szCs w:val="22"/>
        </w:rPr>
        <w:t>:</w:t>
      </w:r>
    </w:p>
    <w:p w14:paraId="65532DAB" w14:textId="2D989EC6" w:rsidR="00CC6A19" w:rsidRPr="001D4CC8" w:rsidRDefault="0001391C" w:rsidP="00CC6A19">
      <w:pPr>
        <w:pStyle w:val="ListParagraph"/>
        <w:numPr>
          <w:ilvl w:val="0"/>
          <w:numId w:val="9"/>
        </w:numPr>
        <w:spacing w:before="120"/>
        <w:jc w:val="both"/>
        <w:rPr>
          <w:rFonts w:ascii="Times New Roman" w:hAnsi="Times New Roman"/>
          <w:i/>
        </w:rPr>
      </w:pPr>
      <w:r>
        <w:rPr>
          <w:rFonts w:ascii="Times New Roman" w:hAnsi="Times New Roman"/>
          <w:i/>
        </w:rPr>
        <w:t>For the oversampling factors of Type I codebook, support (O1,</w:t>
      </w:r>
      <w:r w:rsidR="009B30BA">
        <w:rPr>
          <w:rFonts w:ascii="Times New Roman" w:hAnsi="Times New Roman"/>
          <w:i/>
        </w:rPr>
        <w:t xml:space="preserve"> </w:t>
      </w:r>
      <w:r>
        <w:rPr>
          <w:rFonts w:ascii="Times New Roman" w:hAnsi="Times New Roman"/>
          <w:i/>
        </w:rPr>
        <w:t>O2)=(1,1) as baseline.</w:t>
      </w:r>
    </w:p>
    <w:p w14:paraId="5AF7DCE1" w14:textId="71E18571" w:rsidR="00ED7E9B" w:rsidRPr="008D4ECB" w:rsidRDefault="00ED7E9B" w:rsidP="00365350">
      <w:pPr>
        <w:spacing w:before="120" w:after="0"/>
        <w:ind w:firstLine="288"/>
        <w:jc w:val="both"/>
        <w:rPr>
          <w:sz w:val="22"/>
          <w:szCs w:val="22"/>
          <w:lang w:val="en-US"/>
        </w:rPr>
      </w:pPr>
    </w:p>
    <w:p w14:paraId="4F073AD7" w14:textId="690BACAC" w:rsidR="00F660E7" w:rsidRPr="00BD4EE3" w:rsidRDefault="00F660E7" w:rsidP="00F660E7">
      <w:pPr>
        <w:pStyle w:val="Heading3"/>
        <w:spacing w:before="240"/>
        <w:ind w:left="0" w:firstLine="0"/>
        <w:jc w:val="both"/>
        <w:rPr>
          <w:lang w:val="en-US"/>
        </w:rPr>
      </w:pPr>
      <w:r>
        <w:rPr>
          <w:lang w:val="en-US"/>
        </w:rPr>
        <w:t xml:space="preserve">2.1.2 </w:t>
      </w:r>
      <w:r w:rsidR="007235A8">
        <w:rPr>
          <w:lang w:val="en-US"/>
        </w:rPr>
        <w:t>P</w:t>
      </w:r>
      <w:r>
        <w:rPr>
          <w:lang w:val="en-US"/>
        </w:rPr>
        <w:t>artial coherent precoders</w:t>
      </w:r>
    </w:p>
    <w:p w14:paraId="26D15B0A" w14:textId="28298C33" w:rsidR="00BB7E15" w:rsidRDefault="00BB7E15" w:rsidP="00BB7E15">
      <w:pPr>
        <w:pStyle w:val="Heading5"/>
      </w:pPr>
      <w:r>
        <w:t>2.1.2.</w:t>
      </w:r>
      <w:r w:rsidR="00BE7352">
        <w:t>1</w:t>
      </w:r>
      <w:r>
        <w:t xml:space="preserve"> </w:t>
      </w:r>
      <w:r w:rsidR="00F8131A">
        <w:t>Partial coherent p</w:t>
      </w:r>
      <w:r>
        <w:t xml:space="preserve">recoder </w:t>
      </w:r>
      <w:r w:rsidR="007F5C30">
        <w:t>structure for Ng=2</w:t>
      </w:r>
    </w:p>
    <w:p w14:paraId="49A951F2" w14:textId="4435016C" w:rsidR="00206580" w:rsidRDefault="002E089A" w:rsidP="009F6E6E">
      <w:pPr>
        <w:spacing w:before="120" w:after="0"/>
        <w:ind w:firstLine="288"/>
        <w:jc w:val="both"/>
        <w:rPr>
          <w:sz w:val="22"/>
          <w:szCs w:val="22"/>
        </w:rPr>
      </w:pPr>
      <w:r>
        <w:rPr>
          <w:sz w:val="22"/>
          <w:szCs w:val="22"/>
        </w:rPr>
        <w:t>In RAN1 #11</w:t>
      </w:r>
      <w:r w:rsidR="005A2E2A">
        <w:rPr>
          <w:sz w:val="22"/>
          <w:szCs w:val="22"/>
        </w:rPr>
        <w:t xml:space="preserve">1 </w:t>
      </w:r>
      <w:r>
        <w:rPr>
          <w:sz w:val="22"/>
          <w:szCs w:val="22"/>
        </w:rPr>
        <w:t xml:space="preserve">meeting, </w:t>
      </w:r>
      <w:r w:rsidR="005A2E2A">
        <w:rPr>
          <w:sz w:val="22"/>
          <w:szCs w:val="22"/>
        </w:rPr>
        <w:t xml:space="preserve">the codebook design for partial coherent UE </w:t>
      </w:r>
      <w:r w:rsidR="0022346A">
        <w:rPr>
          <w:sz w:val="22"/>
          <w:szCs w:val="22"/>
        </w:rPr>
        <w:t xml:space="preserve">with 8Tx </w:t>
      </w:r>
      <w:r w:rsidR="005A2E2A">
        <w:rPr>
          <w:sz w:val="22"/>
          <w:szCs w:val="22"/>
        </w:rPr>
        <w:t>was discussed. However, consensus c</w:t>
      </w:r>
      <w:r w:rsidR="009F6E6E">
        <w:rPr>
          <w:sz w:val="22"/>
          <w:szCs w:val="22"/>
        </w:rPr>
        <w:t>ould not</w:t>
      </w:r>
      <w:r w:rsidR="005A2E2A">
        <w:rPr>
          <w:sz w:val="22"/>
          <w:szCs w:val="22"/>
        </w:rPr>
        <w:t xml:space="preserve"> be reached.</w:t>
      </w:r>
      <w:r w:rsidR="009F6E6E">
        <w:rPr>
          <w:sz w:val="22"/>
          <w:szCs w:val="22"/>
        </w:rPr>
        <w:t xml:space="preserve"> </w:t>
      </w:r>
      <w:r w:rsidR="00206580">
        <w:rPr>
          <w:sz w:val="22"/>
          <w:szCs w:val="22"/>
        </w:rPr>
        <w:t xml:space="preserve">For </w:t>
      </w:r>
      <w:r w:rsidR="001364B2">
        <w:rPr>
          <w:sz w:val="22"/>
          <w:szCs w:val="22"/>
        </w:rPr>
        <w:t xml:space="preserve">partial coherent UE with two antenna groups, i.e., </w:t>
      </w:r>
      <w:r w:rsidR="00206580">
        <w:rPr>
          <w:sz w:val="22"/>
          <w:szCs w:val="22"/>
        </w:rPr>
        <w:t>Ng=2, there were several alternatives</w:t>
      </w:r>
      <w:r w:rsidR="009B440D">
        <w:rPr>
          <w:sz w:val="22"/>
          <w:szCs w:val="22"/>
        </w:rPr>
        <w:t xml:space="preserve"> for partial coherent precoder generation</w:t>
      </w:r>
      <w:r w:rsidR="00C318A1">
        <w:rPr>
          <w:sz w:val="22"/>
          <w:szCs w:val="22"/>
        </w:rPr>
        <w:t>, as shown below</w:t>
      </w:r>
      <w:r w:rsidR="009B440D">
        <w:rPr>
          <w:sz w:val="22"/>
          <w:szCs w:val="22"/>
        </w:rPr>
        <w:t>.</w:t>
      </w:r>
    </w:p>
    <w:p w14:paraId="34806DBB" w14:textId="77777777" w:rsidR="00751CC9" w:rsidRDefault="009B440D" w:rsidP="00365350">
      <w:pPr>
        <w:spacing w:before="120" w:after="0"/>
        <w:ind w:firstLine="288"/>
        <w:jc w:val="both"/>
        <w:rPr>
          <w:i/>
          <w:iCs/>
          <w:sz w:val="22"/>
          <w:szCs w:val="22"/>
          <w:u w:val="single"/>
        </w:rPr>
      </w:pPr>
      <w:r w:rsidRPr="001B6A40">
        <w:rPr>
          <w:i/>
          <w:iCs/>
          <w:sz w:val="22"/>
          <w:szCs w:val="22"/>
          <w:u w:val="single"/>
        </w:rPr>
        <w:t>Alt 1): Kronecker-based solution</w:t>
      </w:r>
    </w:p>
    <w:p w14:paraId="1923DABA" w14:textId="69D375CB" w:rsidR="009B440D" w:rsidRDefault="00000000" w:rsidP="002B3FB5">
      <w:pPr>
        <w:spacing w:before="120" w:after="0"/>
        <w:ind w:firstLine="288"/>
        <w:jc w:val="center"/>
        <w:rPr>
          <w:iCs/>
          <w:sz w:val="22"/>
          <w:szCs w:val="22"/>
        </w:rPr>
      </w:pP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9B440D">
        <w:rPr>
          <w:iCs/>
          <w:sz w:val="22"/>
          <w:szCs w:val="22"/>
        </w:rPr>
        <w:t>.</w:t>
      </w:r>
    </w:p>
    <w:p w14:paraId="453A029D" w14:textId="3B3C82CC" w:rsidR="00850F86" w:rsidRPr="002B3FB5" w:rsidRDefault="002B3FB5" w:rsidP="00365350">
      <w:pPr>
        <w:spacing w:before="120" w:after="0"/>
        <w:ind w:firstLine="288"/>
        <w:jc w:val="both"/>
        <w:rPr>
          <w:sz w:val="22"/>
          <w:szCs w:val="22"/>
        </w:rPr>
      </w:pPr>
      <w:r w:rsidRPr="002B3FB5">
        <w:rPr>
          <w:sz w:val="22"/>
          <w:szCs w:val="22"/>
        </w:rPr>
        <w:t xml:space="preserve">where </w:t>
      </w:r>
      <m:oMath>
        <m:r>
          <m:rPr>
            <m:sty m:val="p"/>
          </m:rPr>
          <w:rPr>
            <w:rFonts w:ascii="Cambria Math" w:eastAsia="Malgun Gothic" w:hAnsi="Cambria Math"/>
            <w:sz w:val="22"/>
            <w:szCs w:val="22"/>
          </w:rPr>
          <m:t>⊗</m:t>
        </m:r>
      </m:oMath>
      <w:r w:rsidRPr="002B3FB5">
        <w:rPr>
          <w:sz w:val="22"/>
          <w:szCs w:val="22"/>
        </w:rPr>
        <w:t xml:space="preserve"> represents Kronecker product operation.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oMath>
      <w:r>
        <w:rPr>
          <w:sz w:val="22"/>
          <w:szCs w:val="22"/>
        </w:rPr>
        <w:t xml:space="preserve"> </w:t>
      </w:r>
      <w:r w:rsidRPr="002B3FB5">
        <w:rPr>
          <w:sz w:val="22"/>
          <w:szCs w:val="22"/>
        </w:rPr>
        <w:t xml:space="preserve">is the 8-Tx precoder with rank x.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1C369D">
        <w:rPr>
          <w:iCs/>
          <w:sz w:val="22"/>
          <w:szCs w:val="22"/>
        </w:rPr>
        <w:t xml:space="preserve"> </w:t>
      </w:r>
      <w:r w:rsidR="001C369D" w:rsidRPr="002B3FB5">
        <w:rPr>
          <w:sz w:val="22"/>
          <w:szCs w:val="22"/>
        </w:rPr>
        <w:t xml:space="preserve">and </w:t>
      </w:r>
      <m:oMath>
        <m:sSub>
          <m:sSubPr>
            <m:ctrlPr>
              <w:rPr>
                <w:rFonts w:ascii="Cambria Math" w:hAnsi="Cambria Math"/>
                <w:sz w:val="22"/>
                <w:szCs w:val="22"/>
              </w:rPr>
            </m:ctrlPr>
          </m:sSubPr>
          <m:e>
            <m:r>
              <m:rPr>
                <m:sty m:val="p"/>
              </m:rPr>
              <w:rPr>
                <w:rFonts w:ascii="Cambria Math" w:hAnsi="Cambria Math"/>
                <w:sz w:val="22"/>
                <w:szCs w:val="22"/>
              </w:rPr>
              <m:t>W</m:t>
            </m:r>
          </m:e>
          <m:sub>
            <m:r>
              <m:rPr>
                <m:sty m:val="p"/>
              </m:rPr>
              <w:rPr>
                <w:rFonts w:ascii="Cambria Math" w:hAnsi="Cambria Math"/>
                <w:sz w:val="22"/>
                <w:szCs w:val="22"/>
              </w:rPr>
              <m:t>2</m:t>
            </m:r>
          </m:sub>
        </m:sSub>
      </m:oMath>
      <w:r w:rsidR="001C369D">
        <w:rPr>
          <w:sz w:val="22"/>
          <w:szCs w:val="22"/>
        </w:rPr>
        <w:t xml:space="preserve"> could be Rel-15 UL 2Tx or 4Tx precoding matrix. </w:t>
      </w:r>
      <w:r w:rsidRPr="002B3FB5">
        <w:rPr>
          <w:sz w:val="22"/>
          <w:szCs w:val="22"/>
        </w:rPr>
        <w:t>Whether</w:t>
      </w:r>
      <w:r w:rsidR="001C369D">
        <w:rPr>
          <w:sz w:val="22"/>
          <w:szCs w:val="22"/>
        </w:rPr>
        <w:t xml:space="preserve"> it</w:t>
      </w:r>
      <w:r>
        <w:rPr>
          <w:sz w:val="22"/>
          <w:szCs w:val="22"/>
        </w:rPr>
        <w:t xml:space="preserve"> </w:t>
      </w:r>
      <w:r w:rsidRPr="002B3FB5">
        <w:rPr>
          <w:sz w:val="22"/>
          <w:szCs w:val="22"/>
        </w:rPr>
        <w:t>is Rel-15 2Tx or 4Tx precod</w:t>
      </w:r>
      <w:r w:rsidR="001C369D">
        <w:rPr>
          <w:sz w:val="22"/>
          <w:szCs w:val="22"/>
        </w:rPr>
        <w:t>er</w:t>
      </w:r>
      <w:r w:rsidRPr="002B3FB5">
        <w:rPr>
          <w:sz w:val="22"/>
          <w:szCs w:val="22"/>
        </w:rPr>
        <w:t xml:space="preserve"> and the corresponding coherence </w:t>
      </w:r>
      <w:r>
        <w:rPr>
          <w:sz w:val="22"/>
          <w:szCs w:val="22"/>
        </w:rPr>
        <w:t xml:space="preserve">type </w:t>
      </w:r>
      <w:r w:rsidR="001C369D">
        <w:rPr>
          <w:sz w:val="22"/>
          <w:szCs w:val="22"/>
        </w:rPr>
        <w:t xml:space="preserve">further </w:t>
      </w:r>
      <w:r w:rsidRPr="002B3FB5">
        <w:rPr>
          <w:sz w:val="22"/>
          <w:szCs w:val="22"/>
        </w:rPr>
        <w:t>depends on the co-phasing ports for 8-Tx partial coherent UE.</w:t>
      </w:r>
    </w:p>
    <w:p w14:paraId="07B0EBD0" w14:textId="77777777" w:rsidR="00850F86" w:rsidRDefault="00850F86" w:rsidP="00365350">
      <w:pPr>
        <w:spacing w:before="120" w:after="0"/>
        <w:ind w:firstLine="288"/>
        <w:jc w:val="both"/>
        <w:rPr>
          <w:iCs/>
          <w:sz w:val="22"/>
          <w:szCs w:val="22"/>
        </w:rPr>
      </w:pPr>
    </w:p>
    <w:p w14:paraId="06A70940" w14:textId="77777777" w:rsidR="001B6A40" w:rsidRPr="001B6A40" w:rsidRDefault="009B440D" w:rsidP="00365350">
      <w:pPr>
        <w:spacing w:before="120" w:after="0"/>
        <w:ind w:firstLine="288"/>
        <w:jc w:val="both"/>
        <w:rPr>
          <w:i/>
          <w:sz w:val="22"/>
          <w:szCs w:val="22"/>
          <w:u w:val="single"/>
        </w:rPr>
      </w:pPr>
      <w:r w:rsidRPr="001B6A40">
        <w:rPr>
          <w:i/>
          <w:sz w:val="22"/>
          <w:szCs w:val="22"/>
          <w:u w:val="single"/>
        </w:rPr>
        <w:t xml:space="preserve">Alt. 2): </w:t>
      </w:r>
      <w:r w:rsidR="001B6A40" w:rsidRPr="001B6A40">
        <w:rPr>
          <w:i/>
          <w:sz w:val="22"/>
          <w:szCs w:val="22"/>
          <w:u w:val="single"/>
        </w:rPr>
        <w:t>non- Kronecker-based solution.</w:t>
      </w:r>
    </w:p>
    <w:p w14:paraId="198C053B" w14:textId="77777777" w:rsidR="001B6A40" w:rsidRPr="001B6A40" w:rsidRDefault="001B6A40" w:rsidP="00365350">
      <w:pPr>
        <w:spacing w:before="120" w:after="0"/>
        <w:ind w:firstLine="288"/>
        <w:jc w:val="both"/>
        <w:rPr>
          <w:i/>
          <w:sz w:val="22"/>
          <w:szCs w:val="22"/>
        </w:rPr>
      </w:pPr>
      <w:r w:rsidRPr="001B6A40">
        <w:rPr>
          <w:i/>
          <w:sz w:val="22"/>
          <w:szCs w:val="22"/>
        </w:rPr>
        <w:t>R</w:t>
      </w:r>
      <w:r w:rsidR="009B440D" w:rsidRPr="001B6A40">
        <w:rPr>
          <w:i/>
          <w:sz w:val="22"/>
          <w:szCs w:val="22"/>
        </w:rPr>
        <w:t>ank-1</w:t>
      </w:r>
    </w:p>
    <w:p w14:paraId="42183053" w14:textId="3630A7F6" w:rsidR="009B440D" w:rsidRDefault="001B6A40" w:rsidP="001B6A40">
      <w:pPr>
        <w:spacing w:before="120" w:after="0"/>
        <w:ind w:left="288" w:firstLine="288"/>
        <w:jc w:val="both"/>
        <w:rPr>
          <w:sz w:val="22"/>
          <w:szCs w:val="22"/>
        </w:rPr>
      </w:pPr>
      <w:r>
        <w:rPr>
          <w:iCs/>
          <w:sz w:val="22"/>
          <w:szCs w:val="22"/>
        </w:rPr>
        <w:t>Option 1:</w:t>
      </w:r>
      <w:r w:rsidR="009B440D">
        <w:rPr>
          <w:iCs/>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A</m:t>
                  </m:r>
                </m:e>
              </m:mr>
              <m:mr>
                <m:e>
                  <m:r>
                    <w:rPr>
                      <w:rFonts w:ascii="Cambria Math" w:eastAsia="Malgun Gothic" w:hAnsi="Cambria Math"/>
                      <w:sz w:val="22"/>
                      <w:szCs w:val="22"/>
                    </w:rPr>
                    <m:t>0</m:t>
                  </m:r>
                </m:e>
              </m:mr>
            </m:m>
          </m:e>
        </m:d>
      </m:oMath>
      <w:r>
        <w:rPr>
          <w:sz w:val="22"/>
          <w:szCs w:val="22"/>
        </w:rPr>
        <w:t xml:space="preserve"> or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0</m:t>
                  </m:r>
                </m:e>
              </m:mr>
              <m:mr>
                <m:e>
                  <m:r>
                    <w:rPr>
                      <w:rFonts w:ascii="Cambria Math" w:eastAsia="Malgun Gothic" w:hAnsi="Cambria Math"/>
                      <w:sz w:val="22"/>
                      <w:szCs w:val="22"/>
                    </w:rPr>
                    <m:t>A</m:t>
                  </m:r>
                </m:e>
              </m:mr>
            </m:m>
          </m:e>
        </m:d>
      </m:oMath>
      <w:r>
        <w:rPr>
          <w:sz w:val="22"/>
          <w:szCs w:val="22"/>
        </w:rPr>
        <w:t xml:space="preserve">, where </w:t>
      </w:r>
      <m:oMath>
        <m:r>
          <w:rPr>
            <w:rFonts w:ascii="Cambria Math" w:eastAsia="Malgun Gothic" w:hAnsi="Cambria Math"/>
            <w:sz w:val="22"/>
            <w:szCs w:val="22"/>
          </w:rPr>
          <m:t>A</m:t>
        </m:r>
      </m:oMath>
      <w:r>
        <w:rPr>
          <w:sz w:val="22"/>
          <w:szCs w:val="22"/>
        </w:rPr>
        <w:t xml:space="preserve"> is rank-1 Rel-15 4Tx full coherent precoder.</w:t>
      </w:r>
    </w:p>
    <w:p w14:paraId="55BD125C" w14:textId="17E19E23" w:rsidR="001B6A40" w:rsidRDefault="001B6A40" w:rsidP="001B6A40">
      <w:pPr>
        <w:spacing w:before="120" w:after="0"/>
        <w:ind w:left="288" w:firstLine="288"/>
        <w:jc w:val="both"/>
        <w:rPr>
          <w:sz w:val="22"/>
          <w:szCs w:val="22"/>
        </w:rPr>
      </w:pPr>
      <w:r>
        <w:rPr>
          <w:sz w:val="22"/>
          <w:szCs w:val="22"/>
        </w:rPr>
        <w:t xml:space="preserve">Option 2: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A</m:t>
                  </m:r>
                </m:e>
              </m:mr>
              <m:mr>
                <m:e>
                  <m:r>
                    <w:rPr>
                      <w:rFonts w:ascii="Cambria Math" w:eastAsia="Malgun Gothic" w:hAnsi="Cambria Math"/>
                      <w:sz w:val="22"/>
                      <w:szCs w:val="22"/>
                    </w:rPr>
                    <m:t>φA</m:t>
                  </m:r>
                </m:e>
              </m:mr>
            </m:m>
          </m:e>
        </m:d>
      </m:oMath>
      <w:r>
        <w:rPr>
          <w:sz w:val="22"/>
          <w:szCs w:val="22"/>
        </w:rPr>
        <w:t xml:space="preserve">, where </w:t>
      </w:r>
      <m:oMath>
        <m:r>
          <w:rPr>
            <w:rFonts w:ascii="Cambria Math" w:eastAsia="Malgun Gothic" w:hAnsi="Cambria Math"/>
            <w:sz w:val="22"/>
            <w:szCs w:val="22"/>
          </w:rPr>
          <m:t>A</m:t>
        </m:r>
      </m:oMath>
      <w:r>
        <w:rPr>
          <w:sz w:val="22"/>
          <w:szCs w:val="22"/>
        </w:rPr>
        <w:t xml:space="preserve"> is rank-1 Rel-15 4Tx partial coherent precoder, and </w:t>
      </w:r>
      <m:oMath>
        <m:r>
          <w:rPr>
            <w:rFonts w:ascii="Cambria Math" w:hAnsi="Cambria Math"/>
            <w:sz w:val="22"/>
            <w:szCs w:val="22"/>
          </w:rPr>
          <m:t>φ∈</m:t>
        </m:r>
        <m:d>
          <m:dPr>
            <m:begChr m:val="{"/>
            <m:endChr m:val="}"/>
            <m:ctrlPr>
              <w:rPr>
                <w:rFonts w:ascii="Cambria Math" w:hAnsi="Cambria Math"/>
                <w:i/>
                <w:sz w:val="22"/>
                <w:szCs w:val="22"/>
              </w:rPr>
            </m:ctrlPr>
          </m:dPr>
          <m:e>
            <m:r>
              <w:rPr>
                <w:rFonts w:ascii="Cambria Math" w:hAnsi="Cambria Math"/>
                <w:sz w:val="22"/>
                <w:szCs w:val="22"/>
              </w:rPr>
              <m:t>1,-1,j,-j</m:t>
            </m:r>
          </m:e>
        </m:d>
      </m:oMath>
      <w:r>
        <w:rPr>
          <w:sz w:val="22"/>
          <w:szCs w:val="22"/>
        </w:rPr>
        <w:t>.</w:t>
      </w:r>
    </w:p>
    <w:p w14:paraId="0C4EFCD0" w14:textId="2B13B846" w:rsidR="00206580" w:rsidRPr="001B6A40" w:rsidRDefault="001B6A40" w:rsidP="00365350">
      <w:pPr>
        <w:spacing w:before="120" w:after="0"/>
        <w:ind w:firstLine="288"/>
        <w:jc w:val="both"/>
        <w:rPr>
          <w:i/>
          <w:sz w:val="22"/>
          <w:szCs w:val="22"/>
        </w:rPr>
      </w:pPr>
      <w:r w:rsidRPr="001B6A40">
        <w:rPr>
          <w:i/>
          <w:sz w:val="22"/>
          <w:szCs w:val="22"/>
        </w:rPr>
        <w:t>Rank-2,3,4</w:t>
      </w:r>
    </w:p>
    <w:p w14:paraId="634EA01B" w14:textId="13CF9F48" w:rsidR="001B6A40" w:rsidRDefault="001B6A40" w:rsidP="00100767">
      <w:pPr>
        <w:spacing w:before="120" w:after="0"/>
        <w:ind w:left="576"/>
        <w:jc w:val="both"/>
        <w:rPr>
          <w:sz w:val="22"/>
          <w:szCs w:val="22"/>
        </w:rPr>
      </w:pPr>
      <w:r>
        <w:rPr>
          <w:iCs/>
          <w:sz w:val="22"/>
          <w:szCs w:val="22"/>
        </w:rPr>
        <w:t xml:space="preserve">Option 1: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A</m:t>
                  </m:r>
                </m:e>
              </m:mr>
              <m:mr>
                <m:e>
                  <m:r>
                    <w:rPr>
                      <w:rFonts w:ascii="Cambria Math" w:eastAsia="Malgun Gothic" w:hAnsi="Cambria Math"/>
                      <w:sz w:val="22"/>
                      <w:szCs w:val="22"/>
                    </w:rPr>
                    <m:t>0</m:t>
                  </m:r>
                </m:e>
              </m:mr>
            </m:m>
          </m:e>
        </m:d>
      </m:oMath>
      <w:r>
        <w:rPr>
          <w:sz w:val="22"/>
          <w:szCs w:val="22"/>
        </w:rPr>
        <w:t xml:space="preserve"> or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0</m:t>
                  </m:r>
                </m:e>
              </m:mr>
              <m:mr>
                <m:e>
                  <m:r>
                    <w:rPr>
                      <w:rFonts w:ascii="Cambria Math" w:eastAsia="Malgun Gothic" w:hAnsi="Cambria Math"/>
                      <w:sz w:val="22"/>
                      <w:szCs w:val="22"/>
                    </w:rPr>
                    <m:t>A</m:t>
                  </m:r>
                </m:e>
              </m:mr>
            </m:m>
          </m:e>
        </m:d>
      </m:oMath>
      <w:r>
        <w:rPr>
          <w:sz w:val="22"/>
          <w:szCs w:val="22"/>
        </w:rPr>
        <w:t xml:space="preserve">, where </w:t>
      </w:r>
      <m:oMath>
        <m:r>
          <w:rPr>
            <w:rFonts w:ascii="Cambria Math" w:eastAsia="Malgun Gothic" w:hAnsi="Cambria Math"/>
            <w:sz w:val="22"/>
            <w:szCs w:val="22"/>
          </w:rPr>
          <m:t>A</m:t>
        </m:r>
      </m:oMath>
      <w:r>
        <w:rPr>
          <w:sz w:val="22"/>
          <w:szCs w:val="22"/>
        </w:rPr>
        <w:t xml:space="preserve"> is Rel-15 4Tx full coherent precoder, and rank(</w:t>
      </w:r>
      <m:oMath>
        <m:r>
          <w:rPr>
            <w:rFonts w:ascii="Cambria Math" w:eastAsia="Malgun Gothic" w:hAnsi="Cambria Math"/>
            <w:sz w:val="22"/>
            <w:szCs w:val="22"/>
          </w:rPr>
          <m:t>A</m:t>
        </m:r>
      </m:oMath>
      <w:r>
        <w:rPr>
          <w:sz w:val="22"/>
          <w:szCs w:val="22"/>
        </w:rPr>
        <w:t>)=rank(</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oMath>
      <w:r>
        <w:rPr>
          <w:sz w:val="22"/>
          <w:szCs w:val="22"/>
        </w:rPr>
        <w:t>).</w:t>
      </w:r>
    </w:p>
    <w:p w14:paraId="1F1E39AA" w14:textId="7B51B572" w:rsidR="001B6A40" w:rsidRDefault="001B6A40" w:rsidP="00100767">
      <w:pPr>
        <w:spacing w:before="120" w:after="0"/>
        <w:ind w:left="576"/>
        <w:jc w:val="both"/>
        <w:rPr>
          <w:sz w:val="22"/>
          <w:szCs w:val="22"/>
        </w:rPr>
      </w:pPr>
      <w:r>
        <w:rPr>
          <w:sz w:val="22"/>
          <w:szCs w:val="22"/>
        </w:rPr>
        <w:lastRenderedPageBreak/>
        <w:t xml:space="preserve">Option 2: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2"/>
                      <m:mcJc m:val="center"/>
                    </m:mcPr>
                  </m:mc>
                </m:mcs>
                <m:ctrlPr>
                  <w:rPr>
                    <w:rFonts w:ascii="Cambria Math" w:eastAsia="Malgun Gothic" w:hAnsi="Cambria Math"/>
                    <w:i/>
                    <w:sz w:val="22"/>
                    <w:szCs w:val="22"/>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sz w:val="22"/>
                      <w:szCs w:val="22"/>
                    </w:rPr>
                    <m:t>0</m:t>
                  </m:r>
                  <m:ctrlPr>
                    <w:rPr>
                      <w:rFonts w:ascii="Cambria Math" w:eastAsia="Cambria Math" w:hAnsi="Cambria Math" w:cs="Cambria Math"/>
                      <w:i/>
                    </w:rPr>
                  </m:ctrlPr>
                </m:e>
              </m:mr>
              <m:mr>
                <m:e>
                  <m:r>
                    <w:rPr>
                      <w:rFonts w:ascii="Cambria Math" w:eastAsia="Malgun Gothic" w:hAnsi="Cambria Math"/>
                      <w:sz w:val="22"/>
                      <w:szCs w:val="22"/>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Pr>
          <w:sz w:val="22"/>
          <w:szCs w:val="22"/>
        </w:rPr>
        <w:t xml:space="preserve">, </w:t>
      </w:r>
      <w:r w:rsidR="00100767">
        <w:rPr>
          <w:sz w:val="22"/>
          <w:szCs w:val="22"/>
        </w:rPr>
        <w:t xml:space="preserve">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100767">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100767">
        <w:rPr>
          <w:sz w:val="22"/>
          <w:szCs w:val="22"/>
        </w:rPr>
        <w:t xml:space="preserve"> are Rel-15 4Tx full coherent precoder, and 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100767">
        <w:rPr>
          <w:sz w:val="22"/>
          <w:szCs w:val="22"/>
        </w:rPr>
        <w:t>)+rank(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100767">
        <w:rPr>
          <w:sz w:val="22"/>
          <w:szCs w:val="22"/>
        </w:rPr>
        <w:t>)=rank(</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oMath>
      <w:r w:rsidR="00100767">
        <w:rPr>
          <w:sz w:val="22"/>
          <w:szCs w:val="22"/>
        </w:rPr>
        <w:t>).</w:t>
      </w:r>
    </w:p>
    <w:p w14:paraId="5A610965" w14:textId="57188A08" w:rsidR="001B6A40" w:rsidRDefault="001B6A40" w:rsidP="00100767">
      <w:pPr>
        <w:spacing w:before="120" w:after="0"/>
        <w:ind w:left="576"/>
        <w:jc w:val="both"/>
        <w:rPr>
          <w:sz w:val="22"/>
          <w:szCs w:val="22"/>
        </w:rPr>
      </w:pPr>
      <w:r>
        <w:rPr>
          <w:sz w:val="22"/>
          <w:szCs w:val="22"/>
        </w:rPr>
        <w:t xml:space="preserve">Option </w:t>
      </w:r>
      <w:r w:rsidR="00100767">
        <w:rPr>
          <w:sz w:val="22"/>
          <w:szCs w:val="22"/>
        </w:rPr>
        <w:t>3</w:t>
      </w:r>
      <w:r>
        <w:rPr>
          <w:sz w:val="22"/>
          <w:szCs w:val="22"/>
        </w:rPr>
        <w:t xml:space="preserve">: </w:t>
      </w:r>
      <m:oMath>
        <m:sSub>
          <m:sSubPr>
            <m:ctrlPr>
              <w:rPr>
                <w:rFonts w:ascii="Cambria Math" w:hAnsi="Cambria Math"/>
                <w:sz w:val="22"/>
                <w:szCs w:val="22"/>
              </w:rPr>
            </m:ctrlPr>
          </m:sSubPr>
          <m:e>
            <m:r>
              <w:rPr>
                <w:rFonts w:ascii="Cambria Math" w:hAnsi="Cambria Math"/>
                <w:sz w:val="22"/>
                <w:szCs w:val="22"/>
              </w:rPr>
              <m:t>W</m:t>
            </m:r>
          </m:e>
          <m:sub>
            <m:r>
              <m:rPr>
                <m:sty m:val="p"/>
              </m:rPr>
              <w:rPr>
                <w:rFonts w:ascii="Cambria Math" w:hAnsi="Cambria Math"/>
                <w:sz w:val="22"/>
                <w:szCs w:val="22"/>
              </w:rPr>
              <m:t>8</m:t>
            </m:r>
            <m:r>
              <w:rPr>
                <w:rFonts w:ascii="Cambria Math" w:hAnsi="Cambria Math"/>
                <w:sz w:val="22"/>
                <w:szCs w:val="22"/>
              </w:rPr>
              <m:t>Tx</m:t>
            </m:r>
          </m:sub>
        </m:sSub>
        <m:r>
          <m:rPr>
            <m:sty m:val="p"/>
          </m:rPr>
          <w:rPr>
            <w:rFonts w:ascii="Cambria Math" w:hAnsi="Cambria Math"/>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r>
                    <w:rPr>
                      <w:rFonts w:ascii="Cambria Math" w:hAnsi="Cambria Math"/>
                      <w:sz w:val="22"/>
                      <w:szCs w:val="22"/>
                    </w:rPr>
                    <m:t>A</m:t>
                  </m:r>
                </m:e>
              </m:mr>
              <m:mr>
                <m:e>
                  <m:r>
                    <w:rPr>
                      <w:rFonts w:ascii="Cambria Math" w:hAnsi="Cambria Math"/>
                      <w:sz w:val="22"/>
                      <w:szCs w:val="22"/>
                    </w:rPr>
                    <m:t>φA</m:t>
                  </m:r>
                </m:e>
              </m:mr>
            </m:m>
          </m:e>
        </m:d>
      </m:oMath>
      <w:r>
        <w:rPr>
          <w:sz w:val="22"/>
          <w:szCs w:val="22"/>
        </w:rPr>
        <w:t xml:space="preserve">, where </w:t>
      </w:r>
      <m:oMath>
        <m:r>
          <w:rPr>
            <w:rFonts w:ascii="Cambria Math" w:hAnsi="Cambria Math"/>
            <w:sz w:val="22"/>
            <w:szCs w:val="22"/>
          </w:rPr>
          <m:t>A</m:t>
        </m:r>
      </m:oMath>
      <w:r>
        <w:rPr>
          <w:sz w:val="22"/>
          <w:szCs w:val="22"/>
        </w:rPr>
        <w:t xml:space="preserve"> is Rel-15 4Tx partial coherent precoder, </w:t>
      </w:r>
      <w:r w:rsidR="00100767">
        <w:rPr>
          <w:sz w:val="22"/>
          <w:szCs w:val="22"/>
        </w:rPr>
        <w:t>rank(</w:t>
      </w:r>
      <m:oMath>
        <m:r>
          <w:rPr>
            <w:rFonts w:ascii="Cambria Math" w:hAnsi="Cambria Math"/>
            <w:sz w:val="22"/>
            <w:szCs w:val="22"/>
          </w:rPr>
          <m:t>A</m:t>
        </m:r>
      </m:oMath>
      <w:r w:rsidR="00100767">
        <w:rPr>
          <w:sz w:val="22"/>
          <w:szCs w:val="22"/>
        </w:rPr>
        <w:t>)=rank(</w:t>
      </w:r>
      <m:oMath>
        <m:sSub>
          <m:sSubPr>
            <m:ctrlPr>
              <w:rPr>
                <w:rFonts w:ascii="Cambria Math" w:hAnsi="Cambria Math"/>
                <w:sz w:val="22"/>
                <w:szCs w:val="22"/>
              </w:rPr>
            </m:ctrlPr>
          </m:sSubPr>
          <m:e>
            <m:r>
              <w:rPr>
                <w:rFonts w:ascii="Cambria Math" w:hAnsi="Cambria Math"/>
                <w:sz w:val="22"/>
                <w:szCs w:val="22"/>
              </w:rPr>
              <m:t>W</m:t>
            </m:r>
          </m:e>
          <m:sub>
            <m:r>
              <m:rPr>
                <m:sty m:val="p"/>
              </m:rPr>
              <w:rPr>
                <w:rFonts w:ascii="Cambria Math" w:hAnsi="Cambria Math"/>
                <w:sz w:val="22"/>
                <w:szCs w:val="22"/>
              </w:rPr>
              <m:t>8</m:t>
            </m:r>
            <m:r>
              <w:rPr>
                <w:rFonts w:ascii="Cambria Math" w:hAnsi="Cambria Math"/>
                <w:sz w:val="22"/>
                <w:szCs w:val="22"/>
              </w:rPr>
              <m:t>Tx</m:t>
            </m:r>
          </m:sub>
        </m:sSub>
      </m:oMath>
      <w:r w:rsidR="00100767">
        <w:rPr>
          <w:sz w:val="22"/>
          <w:szCs w:val="22"/>
        </w:rPr>
        <w:t xml:space="preserve">), </w:t>
      </w:r>
      <w:r>
        <w:rPr>
          <w:sz w:val="22"/>
          <w:szCs w:val="22"/>
        </w:rPr>
        <w:t xml:space="preserve">and </w:t>
      </w:r>
      <m:oMath>
        <m:r>
          <w:rPr>
            <w:rFonts w:ascii="Cambria Math" w:hAnsi="Cambria Math"/>
            <w:sz w:val="22"/>
            <w:szCs w:val="22"/>
          </w:rPr>
          <m:t>φ</m:t>
        </m:r>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1,-1,</m:t>
            </m:r>
            <m:r>
              <w:rPr>
                <w:rFonts w:ascii="Cambria Math" w:hAnsi="Cambria Math"/>
                <w:sz w:val="22"/>
                <w:szCs w:val="22"/>
              </w:rPr>
              <m:t>j</m:t>
            </m:r>
            <m:r>
              <m:rPr>
                <m:sty m:val="p"/>
              </m:rPr>
              <w:rPr>
                <w:rFonts w:ascii="Cambria Math" w:hAnsi="Cambria Math"/>
                <w:sz w:val="22"/>
                <w:szCs w:val="22"/>
              </w:rPr>
              <m:t>,-</m:t>
            </m:r>
            <m:r>
              <w:rPr>
                <w:rFonts w:ascii="Cambria Math" w:hAnsi="Cambria Math"/>
                <w:sz w:val="22"/>
                <w:szCs w:val="22"/>
              </w:rPr>
              <m:t>j</m:t>
            </m:r>
          </m:e>
        </m:d>
      </m:oMath>
      <w:r>
        <w:rPr>
          <w:sz w:val="22"/>
          <w:szCs w:val="22"/>
        </w:rPr>
        <w:t>.</w:t>
      </w:r>
    </w:p>
    <w:p w14:paraId="007FE9D9" w14:textId="01A6A4C5" w:rsidR="00100767" w:rsidRPr="001B6A40" w:rsidRDefault="00100767" w:rsidP="00100767">
      <w:pPr>
        <w:spacing w:before="120" w:after="0"/>
        <w:ind w:firstLine="288"/>
        <w:jc w:val="both"/>
        <w:rPr>
          <w:i/>
          <w:sz w:val="22"/>
          <w:szCs w:val="22"/>
        </w:rPr>
      </w:pPr>
      <w:r w:rsidRPr="001B6A40">
        <w:rPr>
          <w:i/>
          <w:sz w:val="22"/>
          <w:szCs w:val="22"/>
        </w:rPr>
        <w:t>Rank</w:t>
      </w:r>
      <w:r>
        <w:rPr>
          <w:i/>
          <w:sz w:val="22"/>
          <w:szCs w:val="22"/>
        </w:rPr>
        <w:t>&gt;</w:t>
      </w:r>
      <w:r w:rsidRPr="001B6A40">
        <w:rPr>
          <w:i/>
          <w:sz w:val="22"/>
          <w:szCs w:val="22"/>
        </w:rPr>
        <w:t>4</w:t>
      </w:r>
    </w:p>
    <w:p w14:paraId="0763BC2F" w14:textId="39742222" w:rsidR="00100767" w:rsidRDefault="00100767" w:rsidP="00100767">
      <w:pPr>
        <w:spacing w:before="120" w:after="0"/>
        <w:ind w:left="576"/>
        <w:jc w:val="both"/>
        <w:rPr>
          <w:sz w:val="22"/>
          <w:szCs w:val="22"/>
        </w:rPr>
      </w:pPr>
      <w:r>
        <w:rPr>
          <w:sz w:val="22"/>
          <w:szCs w:val="22"/>
        </w:rPr>
        <w:t xml:space="preserve">Option 1: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2"/>
                      <m:mcJc m:val="center"/>
                    </m:mcPr>
                  </m:mc>
                </m:mcs>
                <m:ctrlPr>
                  <w:rPr>
                    <w:rFonts w:ascii="Cambria Math" w:eastAsia="Malgun Gothic" w:hAnsi="Cambria Math"/>
                    <w:i/>
                    <w:sz w:val="22"/>
                    <w:szCs w:val="22"/>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sz w:val="22"/>
                      <w:szCs w:val="22"/>
                    </w:rPr>
                    <m:t>0</m:t>
                  </m:r>
                  <m:ctrlPr>
                    <w:rPr>
                      <w:rFonts w:ascii="Cambria Math" w:eastAsia="Cambria Math" w:hAnsi="Cambria Math" w:cs="Cambria Math"/>
                      <w:i/>
                    </w:rPr>
                  </m:ctrlPr>
                </m:e>
              </m:mr>
              <m:mr>
                <m:e>
                  <m:r>
                    <w:rPr>
                      <w:rFonts w:ascii="Cambria Math" w:eastAsia="Malgun Gothic" w:hAnsi="Cambria Math"/>
                      <w:sz w:val="22"/>
                      <w:szCs w:val="22"/>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Pr>
          <w:sz w:val="22"/>
          <w:szCs w:val="22"/>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Pr>
          <w:sz w:val="22"/>
          <w:szCs w:val="22"/>
        </w:rPr>
        <w:t xml:space="preserve"> are Rel-15 4Tx full coherent precoder, and 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Pr>
          <w:sz w:val="22"/>
          <w:szCs w:val="22"/>
        </w:rPr>
        <w:t>)+rank(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Pr>
          <w:sz w:val="22"/>
          <w:szCs w:val="22"/>
        </w:rPr>
        <w:t>)=rank(</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oMath>
      <w:r>
        <w:rPr>
          <w:sz w:val="22"/>
          <w:szCs w:val="22"/>
        </w:rPr>
        <w:t>).</w:t>
      </w:r>
    </w:p>
    <w:p w14:paraId="374E4632" w14:textId="5829EDC2" w:rsidR="00100767" w:rsidRDefault="00100767" w:rsidP="00100767">
      <w:pPr>
        <w:spacing w:before="120" w:after="0"/>
        <w:ind w:left="576"/>
        <w:jc w:val="both"/>
        <w:rPr>
          <w:sz w:val="22"/>
          <w:szCs w:val="22"/>
        </w:rPr>
      </w:pPr>
      <w:r>
        <w:rPr>
          <w:sz w:val="22"/>
          <w:szCs w:val="22"/>
        </w:rPr>
        <w:t xml:space="preserve">Option 2: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2"/>
                      <m:mcJc m:val="center"/>
                    </m:mcPr>
                  </m:mc>
                </m:mcs>
                <m:ctrlPr>
                  <w:rPr>
                    <w:rFonts w:ascii="Cambria Math" w:eastAsia="Malgun Gothic" w:hAnsi="Cambria Math"/>
                    <w:i/>
                    <w:sz w:val="22"/>
                    <w:szCs w:val="22"/>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φA</m:t>
                      </m:r>
                    </m:e>
                    <m:sub>
                      <m:r>
                        <w:rPr>
                          <w:rFonts w:ascii="Cambria Math" w:eastAsia="Cambria Math" w:hAnsi="Cambria Math" w:cs="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-φA</m:t>
                      </m:r>
                    </m:e>
                    <m:sub>
                      <m:r>
                        <w:rPr>
                          <w:rFonts w:ascii="Cambria Math" w:eastAsia="Cambria Math" w:hAnsi="Cambria Math" w:cs="Cambria Math"/>
                        </w:rPr>
                        <m:t>2</m:t>
                      </m:r>
                    </m:sub>
                  </m:sSub>
                </m:e>
              </m:mr>
            </m:m>
          </m:e>
        </m:d>
      </m:oMath>
      <w:r>
        <w:rPr>
          <w:sz w:val="22"/>
          <w:szCs w:val="22"/>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Pr>
          <w:sz w:val="22"/>
          <w:szCs w:val="22"/>
        </w:rPr>
        <w:t xml:space="preserve"> are Rel-15 4Tx partial coherent precoder, 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Pr>
          <w:sz w:val="22"/>
          <w:szCs w:val="22"/>
        </w:rPr>
        <w:t>)+rank(</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Pr>
          <w:sz w:val="22"/>
          <w:szCs w:val="22"/>
        </w:rPr>
        <w:t>)=rank(</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oMath>
      <w:r>
        <w:rPr>
          <w:sz w:val="22"/>
          <w:szCs w:val="22"/>
        </w:rPr>
        <w:t xml:space="preserve">), and </w:t>
      </w:r>
      <m:oMath>
        <m:r>
          <w:rPr>
            <w:rFonts w:ascii="Cambria Math" w:hAnsi="Cambria Math"/>
            <w:sz w:val="22"/>
            <w:szCs w:val="22"/>
          </w:rPr>
          <m:t>φ</m:t>
        </m:r>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1,-1,</m:t>
            </m:r>
            <m:r>
              <w:rPr>
                <w:rFonts w:ascii="Cambria Math" w:hAnsi="Cambria Math"/>
                <w:sz w:val="22"/>
                <w:szCs w:val="22"/>
              </w:rPr>
              <m:t>j</m:t>
            </m:r>
            <m:r>
              <m:rPr>
                <m:sty m:val="p"/>
              </m:rPr>
              <w:rPr>
                <w:rFonts w:ascii="Cambria Math" w:hAnsi="Cambria Math"/>
                <w:sz w:val="22"/>
                <w:szCs w:val="22"/>
              </w:rPr>
              <m:t>,-</m:t>
            </m:r>
            <m:r>
              <w:rPr>
                <w:rFonts w:ascii="Cambria Math" w:hAnsi="Cambria Math"/>
                <w:sz w:val="22"/>
                <w:szCs w:val="22"/>
              </w:rPr>
              <m:t>j</m:t>
            </m:r>
          </m:e>
        </m:d>
      </m:oMath>
      <w:r>
        <w:rPr>
          <w:sz w:val="22"/>
          <w:szCs w:val="22"/>
        </w:rPr>
        <w:t>.</w:t>
      </w:r>
    </w:p>
    <w:p w14:paraId="4B79835B" w14:textId="77777777" w:rsidR="008146F2" w:rsidRPr="007151CD" w:rsidRDefault="008146F2" w:rsidP="00365350">
      <w:pPr>
        <w:spacing w:before="120" w:after="0"/>
        <w:ind w:firstLine="288"/>
        <w:jc w:val="both"/>
        <w:rPr>
          <w:sz w:val="22"/>
          <w:szCs w:val="22"/>
        </w:rPr>
      </w:pPr>
    </w:p>
    <w:p w14:paraId="306646AB" w14:textId="0BB68F58" w:rsidR="000964E2" w:rsidRPr="007151CD" w:rsidRDefault="008146F2" w:rsidP="00365350">
      <w:pPr>
        <w:spacing w:before="120" w:after="0"/>
        <w:ind w:firstLine="288"/>
        <w:jc w:val="both"/>
        <w:rPr>
          <w:sz w:val="22"/>
          <w:szCs w:val="22"/>
        </w:rPr>
      </w:pPr>
      <w:r w:rsidRPr="007151CD">
        <w:rPr>
          <w:sz w:val="22"/>
          <w:szCs w:val="22"/>
        </w:rPr>
        <w:t xml:space="preserve">Although there are different solutions for the partial coherent </w:t>
      </w:r>
      <w:r w:rsidR="00A168FB">
        <w:rPr>
          <w:sz w:val="22"/>
          <w:szCs w:val="22"/>
        </w:rPr>
        <w:t xml:space="preserve">precoder </w:t>
      </w:r>
      <w:r w:rsidRPr="007151CD">
        <w:rPr>
          <w:sz w:val="22"/>
          <w:szCs w:val="22"/>
        </w:rPr>
        <w:t xml:space="preserve">construction, the final precoding matrix </w:t>
      </w:r>
      <w:r w:rsidR="000964E2" w:rsidRPr="007151CD">
        <w:rPr>
          <w:sz w:val="22"/>
          <w:szCs w:val="22"/>
        </w:rPr>
        <w:t xml:space="preserve">structure </w:t>
      </w:r>
      <w:r w:rsidRPr="007151CD">
        <w:rPr>
          <w:sz w:val="22"/>
          <w:szCs w:val="22"/>
        </w:rPr>
        <w:t>could be similar.</w:t>
      </w:r>
    </w:p>
    <w:p w14:paraId="5ACB25D4" w14:textId="365D240F" w:rsidR="001B6A40" w:rsidRPr="007151CD" w:rsidRDefault="004C2EBE" w:rsidP="00365350">
      <w:pPr>
        <w:spacing w:before="120" w:after="0"/>
        <w:ind w:firstLine="288"/>
        <w:jc w:val="both"/>
        <w:rPr>
          <w:sz w:val="22"/>
          <w:szCs w:val="22"/>
        </w:rPr>
      </w:pPr>
      <w:r w:rsidRPr="007151CD">
        <w:rPr>
          <w:sz w:val="22"/>
          <w:szCs w:val="22"/>
        </w:rPr>
        <w:t xml:space="preserve">The partial coherent precoding matrix structure could be viewed as using one or two 4-Tx precoders which are applied to </w:t>
      </w:r>
      <w:r w:rsidR="001153FE" w:rsidRPr="007151CD">
        <w:rPr>
          <w:sz w:val="22"/>
          <w:szCs w:val="22"/>
        </w:rPr>
        <w:t xml:space="preserve">one or two antenna groups. </w:t>
      </w:r>
      <w:r w:rsidR="000964E2" w:rsidRPr="007151CD">
        <w:rPr>
          <w:sz w:val="22"/>
          <w:szCs w:val="22"/>
        </w:rPr>
        <w:t xml:space="preserve">With some options (Option-2 for rank-1, Option 3 for rank-{2,3,4}, Option 2 for rank&gt;4), </w:t>
      </w:r>
      <w:r w:rsidR="001153FE" w:rsidRPr="007151CD">
        <w:rPr>
          <w:sz w:val="22"/>
          <w:szCs w:val="22"/>
        </w:rPr>
        <w:t xml:space="preserve">the co-phasing factor </w:t>
      </w:r>
      <m:oMath>
        <m:r>
          <w:rPr>
            <w:rFonts w:ascii="Cambria Math" w:hAnsi="Cambria Math"/>
            <w:sz w:val="22"/>
            <w:szCs w:val="22"/>
          </w:rPr>
          <m:t>φ</m:t>
        </m:r>
      </m:oMath>
      <w:r w:rsidR="001153FE" w:rsidRPr="007151CD">
        <w:rPr>
          <w:sz w:val="22"/>
          <w:szCs w:val="22"/>
        </w:rPr>
        <w:t xml:space="preserve"> might be applied among the antenna groups.</w:t>
      </w:r>
    </w:p>
    <w:p w14:paraId="1A0B7534" w14:textId="77777777" w:rsidR="001153FE" w:rsidRPr="007151CD" w:rsidRDefault="001153FE" w:rsidP="00365350">
      <w:pPr>
        <w:spacing w:before="120" w:after="0"/>
        <w:ind w:firstLine="288"/>
        <w:jc w:val="both"/>
        <w:rPr>
          <w:sz w:val="22"/>
          <w:szCs w:val="22"/>
        </w:rPr>
      </w:pPr>
    </w:p>
    <w:p w14:paraId="318BB641" w14:textId="00185397" w:rsidR="001153FE" w:rsidRPr="007151CD" w:rsidRDefault="001153FE" w:rsidP="008E5EF2">
      <w:pPr>
        <w:spacing w:before="120" w:after="0"/>
        <w:ind w:firstLine="288"/>
        <w:jc w:val="both"/>
        <w:rPr>
          <w:sz w:val="22"/>
          <w:szCs w:val="22"/>
        </w:rPr>
      </w:pPr>
      <w:r w:rsidRPr="007151CD">
        <w:rPr>
          <w:sz w:val="22"/>
          <w:szCs w:val="22"/>
        </w:rPr>
        <w:t xml:space="preserve">However, one difference among the solutions </w:t>
      </w:r>
      <w:r w:rsidR="008E5EF2">
        <w:rPr>
          <w:sz w:val="22"/>
          <w:szCs w:val="22"/>
        </w:rPr>
        <w:t>exists</w:t>
      </w:r>
      <w:r w:rsidRPr="007151CD">
        <w:rPr>
          <w:sz w:val="22"/>
          <w:szCs w:val="22"/>
        </w:rPr>
        <w:t xml:space="preserve"> for certain rank values,</w:t>
      </w:r>
      <w:r w:rsidR="00B3366B">
        <w:rPr>
          <w:sz w:val="22"/>
          <w:szCs w:val="22"/>
        </w:rPr>
        <w:t xml:space="preserve"> i.e., </w:t>
      </w:r>
      <w:r w:rsidRPr="007151CD">
        <w:rPr>
          <w:sz w:val="22"/>
          <w:szCs w:val="22"/>
        </w:rPr>
        <w:t>whether only one antenna group or both antenna groups are used for transmission.</w:t>
      </w:r>
      <w:r w:rsidR="008E5EF2">
        <w:rPr>
          <w:sz w:val="22"/>
          <w:szCs w:val="22"/>
        </w:rPr>
        <w:t xml:space="preserve"> </w:t>
      </w:r>
      <w:r w:rsidRPr="007151CD">
        <w:rPr>
          <w:sz w:val="22"/>
          <w:szCs w:val="22"/>
        </w:rPr>
        <w:t>For example, for Rank {2,3,4}, with Option 1, only one antenna group is used for transmission. But with Option 2 and Option 3, both antenna groups are used for the transmission.</w:t>
      </w:r>
    </w:p>
    <w:p w14:paraId="6F3BB26D" w14:textId="6038E44D" w:rsidR="001153FE" w:rsidRPr="007151CD" w:rsidRDefault="001153FE" w:rsidP="00365350">
      <w:pPr>
        <w:spacing w:before="120" w:after="0"/>
        <w:ind w:firstLine="288"/>
        <w:jc w:val="both"/>
        <w:rPr>
          <w:sz w:val="22"/>
          <w:szCs w:val="22"/>
        </w:rPr>
      </w:pPr>
    </w:p>
    <w:p w14:paraId="019B3C9C" w14:textId="06ED4CF5" w:rsidR="001153FE" w:rsidRPr="007151CD" w:rsidRDefault="001153FE" w:rsidP="00365350">
      <w:pPr>
        <w:spacing w:before="120" w:after="0"/>
        <w:ind w:firstLine="288"/>
        <w:jc w:val="both"/>
        <w:rPr>
          <w:sz w:val="22"/>
          <w:szCs w:val="22"/>
        </w:rPr>
      </w:pPr>
      <w:r w:rsidRPr="007151CD">
        <w:rPr>
          <w:sz w:val="22"/>
          <w:szCs w:val="22"/>
        </w:rPr>
        <w:t xml:space="preserve">In order to compare the performance </w:t>
      </w:r>
      <w:r w:rsidR="00F12AF2">
        <w:rPr>
          <w:sz w:val="22"/>
          <w:szCs w:val="22"/>
        </w:rPr>
        <w:t>of</w:t>
      </w:r>
      <w:r w:rsidRPr="007151CD">
        <w:rPr>
          <w:sz w:val="22"/>
          <w:szCs w:val="22"/>
        </w:rPr>
        <w:t xml:space="preserve"> transmission over </w:t>
      </w:r>
      <w:r w:rsidR="00850F86" w:rsidRPr="007151CD">
        <w:rPr>
          <w:sz w:val="22"/>
          <w:szCs w:val="22"/>
        </w:rPr>
        <w:t xml:space="preserve">only </w:t>
      </w:r>
      <w:r w:rsidRPr="007151CD">
        <w:rPr>
          <w:sz w:val="22"/>
          <w:szCs w:val="22"/>
        </w:rPr>
        <w:t xml:space="preserve">one </w:t>
      </w:r>
      <w:r w:rsidR="00850F86" w:rsidRPr="007151CD">
        <w:rPr>
          <w:sz w:val="22"/>
          <w:szCs w:val="22"/>
        </w:rPr>
        <w:t xml:space="preserve">antenna group </w:t>
      </w:r>
      <w:r w:rsidR="00F12AF2">
        <w:rPr>
          <w:sz w:val="22"/>
          <w:szCs w:val="22"/>
        </w:rPr>
        <w:t>vs</w:t>
      </w:r>
      <w:r w:rsidR="00850F86" w:rsidRPr="007151CD">
        <w:rPr>
          <w:sz w:val="22"/>
          <w:szCs w:val="22"/>
        </w:rPr>
        <w:t xml:space="preserve"> over both </w:t>
      </w:r>
      <w:r w:rsidRPr="007151CD">
        <w:rPr>
          <w:sz w:val="22"/>
          <w:szCs w:val="22"/>
        </w:rPr>
        <w:t>antenna groups, system level simulation was performed</w:t>
      </w:r>
      <w:r w:rsidR="00A07225">
        <w:rPr>
          <w:sz w:val="22"/>
          <w:szCs w:val="22"/>
        </w:rPr>
        <w:t xml:space="preserve"> for maxRank=3</w:t>
      </w:r>
      <w:r w:rsidRPr="007151CD">
        <w:rPr>
          <w:sz w:val="22"/>
          <w:szCs w:val="22"/>
        </w:rPr>
        <w:t>.</w:t>
      </w:r>
      <w:r w:rsidR="00850F86" w:rsidRPr="007151CD">
        <w:rPr>
          <w:sz w:val="22"/>
          <w:szCs w:val="22"/>
        </w:rPr>
        <w:t xml:space="preserve"> The detailed simulation assumptions could be found in the </w:t>
      </w:r>
      <w:r w:rsidR="00A168FB">
        <w:rPr>
          <w:sz w:val="22"/>
          <w:szCs w:val="22"/>
        </w:rPr>
        <w:t>section of A</w:t>
      </w:r>
      <w:r w:rsidR="00850F86" w:rsidRPr="007151CD">
        <w:rPr>
          <w:sz w:val="22"/>
          <w:szCs w:val="22"/>
        </w:rPr>
        <w:t>ppendix.</w:t>
      </w:r>
    </w:p>
    <w:p w14:paraId="66BBF2FC" w14:textId="50FB5DD9" w:rsidR="00850F86" w:rsidRPr="007151CD" w:rsidRDefault="000964E2" w:rsidP="00F12AF2">
      <w:pPr>
        <w:spacing w:before="120" w:after="0"/>
        <w:ind w:firstLine="288"/>
        <w:jc w:val="both"/>
        <w:rPr>
          <w:sz w:val="22"/>
          <w:szCs w:val="22"/>
        </w:rPr>
      </w:pPr>
      <w:r w:rsidRPr="007151CD">
        <w:rPr>
          <w:sz w:val="22"/>
          <w:szCs w:val="22"/>
        </w:rPr>
        <w:t xml:space="preserve">The partial coherent precoder structure </w:t>
      </w:r>
      <w:r w:rsidR="007151CD">
        <w:rPr>
          <w:sz w:val="22"/>
          <w:szCs w:val="22"/>
        </w:rPr>
        <w:t xml:space="preserve">for rank-3 </w:t>
      </w:r>
      <w:r w:rsidRPr="007151CD">
        <w:rPr>
          <w:sz w:val="22"/>
          <w:szCs w:val="22"/>
        </w:rPr>
        <w:t xml:space="preserve">is shown </w:t>
      </w:r>
      <w:r w:rsidR="00757087">
        <w:rPr>
          <w:sz w:val="22"/>
          <w:szCs w:val="22"/>
        </w:rPr>
        <w:t>in</w:t>
      </w:r>
      <w:r w:rsidRPr="007151CD">
        <w:rPr>
          <w:sz w:val="22"/>
          <w:szCs w:val="22"/>
        </w:rPr>
        <w:t xml:space="preserve"> </w:t>
      </w:r>
      <w:r w:rsidRPr="007151CD">
        <w:rPr>
          <w:sz w:val="22"/>
          <w:szCs w:val="22"/>
        </w:rPr>
        <w:fldChar w:fldCharType="begin"/>
      </w:r>
      <w:r w:rsidRPr="007151CD">
        <w:rPr>
          <w:sz w:val="22"/>
          <w:szCs w:val="22"/>
        </w:rPr>
        <w:instrText xml:space="preserve"> REF _Ref127476989 \h  \* MERGEFORMAT </w:instrText>
      </w:r>
      <w:r w:rsidRPr="007151CD">
        <w:rPr>
          <w:sz w:val="22"/>
          <w:szCs w:val="22"/>
        </w:rPr>
      </w:r>
      <w:r w:rsidRPr="007151CD">
        <w:rPr>
          <w:sz w:val="22"/>
          <w:szCs w:val="22"/>
        </w:rPr>
        <w:fldChar w:fldCharType="separate"/>
      </w:r>
      <w:r w:rsidRPr="007151CD">
        <w:rPr>
          <w:sz w:val="22"/>
          <w:szCs w:val="22"/>
        </w:rPr>
        <w:t xml:space="preserve">Table </w:t>
      </w:r>
      <w:r w:rsidRPr="007151CD">
        <w:rPr>
          <w:noProof/>
          <w:sz w:val="22"/>
          <w:szCs w:val="22"/>
        </w:rPr>
        <w:t>3</w:t>
      </w:r>
      <w:r w:rsidRPr="007151CD">
        <w:rPr>
          <w:sz w:val="22"/>
          <w:szCs w:val="22"/>
        </w:rPr>
        <w:fldChar w:fldCharType="end"/>
      </w:r>
      <w:r w:rsidRPr="007151CD">
        <w:rPr>
          <w:sz w:val="22"/>
          <w:szCs w:val="22"/>
        </w:rPr>
        <w:t>. With Scheme 1, only one antenna group is used. With Scheme 2-1 and 2-2, both antenna groups are used for the transmission.</w:t>
      </w:r>
      <w:r w:rsidR="00F12AF2">
        <w:rPr>
          <w:sz w:val="22"/>
          <w:szCs w:val="22"/>
        </w:rPr>
        <w:t xml:space="preserve"> </w:t>
      </w:r>
      <w:r w:rsidRPr="007151CD">
        <w:rPr>
          <w:sz w:val="22"/>
          <w:szCs w:val="22"/>
        </w:rPr>
        <w:t xml:space="preserve">To make </w:t>
      </w:r>
      <w:r w:rsidR="00F12AF2">
        <w:rPr>
          <w:sz w:val="22"/>
          <w:szCs w:val="22"/>
        </w:rPr>
        <w:t xml:space="preserve">a </w:t>
      </w:r>
      <w:r w:rsidRPr="007151CD">
        <w:rPr>
          <w:sz w:val="22"/>
          <w:szCs w:val="22"/>
        </w:rPr>
        <w:t xml:space="preserve">fair comparison, the number of rank-3 precoders are </w:t>
      </w:r>
      <w:r w:rsidR="00F12AF2">
        <w:rPr>
          <w:sz w:val="22"/>
          <w:szCs w:val="22"/>
        </w:rPr>
        <w:t xml:space="preserve">the </w:t>
      </w:r>
      <w:r w:rsidRPr="007151CD">
        <w:rPr>
          <w:sz w:val="22"/>
          <w:szCs w:val="22"/>
        </w:rPr>
        <w:t xml:space="preserve">same among the schemes. Therefore, for Scheme 2-1 and Scheme 2-2, only a subset </w:t>
      </w:r>
      <w:r w:rsidR="004B641F">
        <w:rPr>
          <w:sz w:val="22"/>
          <w:szCs w:val="22"/>
        </w:rPr>
        <w:t>from the</w:t>
      </w:r>
      <w:r w:rsidRPr="007151CD">
        <w:rPr>
          <w:sz w:val="22"/>
          <w:szCs w:val="22"/>
        </w:rPr>
        <w:t xml:space="preserve"> 4 Tx precoders </w:t>
      </w:r>
      <w:r w:rsidR="007A2C52">
        <w:rPr>
          <w:sz w:val="22"/>
          <w:szCs w:val="22"/>
        </w:rPr>
        <w:t>is</w:t>
      </w:r>
      <w:r w:rsidRPr="007151CD">
        <w:rPr>
          <w:sz w:val="22"/>
          <w:szCs w:val="22"/>
        </w:rPr>
        <w:t xml:space="preserve"> selected for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Pr="007151CD">
        <w:rPr>
          <w:sz w:val="22"/>
          <w:szCs w:val="22"/>
        </w:rPr>
        <w:t xml:space="preserve">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Pr="007151CD">
        <w:rPr>
          <w:sz w:val="22"/>
          <w:szCs w:val="22"/>
        </w:rPr>
        <w:t>.</w:t>
      </w:r>
    </w:p>
    <w:p w14:paraId="2776310C" w14:textId="77777777" w:rsidR="007151CD" w:rsidRPr="007151CD" w:rsidRDefault="007151CD" w:rsidP="00365350">
      <w:pPr>
        <w:spacing w:before="120" w:after="0"/>
        <w:ind w:firstLine="288"/>
        <w:jc w:val="both"/>
        <w:rPr>
          <w:sz w:val="22"/>
          <w:szCs w:val="22"/>
        </w:rPr>
      </w:pPr>
    </w:p>
    <w:p w14:paraId="73EE5B2D" w14:textId="158F3B20" w:rsidR="007151CD" w:rsidRPr="007151CD" w:rsidRDefault="007151CD" w:rsidP="00365350">
      <w:pPr>
        <w:spacing w:before="120" w:after="0"/>
        <w:ind w:firstLine="288"/>
        <w:jc w:val="both"/>
        <w:rPr>
          <w:sz w:val="22"/>
          <w:szCs w:val="22"/>
        </w:rPr>
      </w:pPr>
      <w:r w:rsidRPr="007151CD">
        <w:rPr>
          <w:sz w:val="22"/>
          <w:szCs w:val="22"/>
        </w:rPr>
        <w:t xml:space="preserve">The simulation results are shown in </w:t>
      </w:r>
      <w:r w:rsidRPr="007151CD">
        <w:rPr>
          <w:sz w:val="22"/>
          <w:szCs w:val="22"/>
        </w:rPr>
        <w:fldChar w:fldCharType="begin"/>
      </w:r>
      <w:r w:rsidRPr="007151CD">
        <w:rPr>
          <w:sz w:val="22"/>
          <w:szCs w:val="22"/>
        </w:rPr>
        <w:instrText xml:space="preserve"> REF _Ref127477190 \h </w:instrText>
      </w:r>
      <w:r>
        <w:rPr>
          <w:sz w:val="22"/>
          <w:szCs w:val="22"/>
        </w:rPr>
        <w:instrText xml:space="preserve"> \* MERGEFORMAT </w:instrText>
      </w:r>
      <w:r w:rsidRPr="007151CD">
        <w:rPr>
          <w:sz w:val="22"/>
          <w:szCs w:val="22"/>
        </w:rPr>
      </w:r>
      <w:r w:rsidRPr="007151CD">
        <w:rPr>
          <w:sz w:val="22"/>
          <w:szCs w:val="22"/>
        </w:rPr>
        <w:fldChar w:fldCharType="separate"/>
      </w:r>
      <w:r w:rsidRPr="007151CD">
        <w:rPr>
          <w:sz w:val="22"/>
          <w:szCs w:val="22"/>
        </w:rPr>
        <w:t xml:space="preserve">Table </w:t>
      </w:r>
      <w:r w:rsidRPr="007151CD">
        <w:rPr>
          <w:noProof/>
          <w:sz w:val="22"/>
          <w:szCs w:val="22"/>
        </w:rPr>
        <w:t>4</w:t>
      </w:r>
      <w:r w:rsidRPr="007151CD">
        <w:rPr>
          <w:sz w:val="22"/>
          <w:szCs w:val="22"/>
        </w:rPr>
        <w:fldChar w:fldCharType="end"/>
      </w:r>
      <w:r w:rsidRPr="007151CD">
        <w:rPr>
          <w:sz w:val="22"/>
          <w:szCs w:val="22"/>
        </w:rPr>
        <w:t>. It can be observed that Scheme 2-2 performs the best. For mean throughput, Scheme 2-2 provides around 5% gain over Scheme 1. In addition, Scheme 2-1 also performs</w:t>
      </w:r>
      <w:r w:rsidR="007B01CD">
        <w:rPr>
          <w:sz w:val="22"/>
          <w:szCs w:val="22"/>
        </w:rPr>
        <w:t xml:space="preserve"> a bit</w:t>
      </w:r>
      <w:r w:rsidRPr="007151CD">
        <w:rPr>
          <w:sz w:val="22"/>
          <w:szCs w:val="22"/>
        </w:rPr>
        <w:t xml:space="preserve"> better than Scheme 1.</w:t>
      </w:r>
    </w:p>
    <w:p w14:paraId="0CB6B477" w14:textId="6E4875DA" w:rsidR="007151CD" w:rsidRDefault="007151CD" w:rsidP="00365350">
      <w:pPr>
        <w:spacing w:before="120" w:after="0"/>
        <w:ind w:firstLine="288"/>
        <w:jc w:val="both"/>
        <w:rPr>
          <w:sz w:val="22"/>
          <w:szCs w:val="22"/>
        </w:rPr>
      </w:pPr>
    </w:p>
    <w:p w14:paraId="1DC47CF4" w14:textId="77777777" w:rsidR="00C304E0" w:rsidRDefault="00C304E0" w:rsidP="00365350">
      <w:pPr>
        <w:spacing w:before="120" w:after="0"/>
        <w:ind w:firstLine="288"/>
        <w:jc w:val="both"/>
        <w:rPr>
          <w:sz w:val="22"/>
          <w:szCs w:val="22"/>
        </w:rPr>
      </w:pPr>
    </w:p>
    <w:p w14:paraId="6CDE2B59" w14:textId="2231D89D" w:rsidR="00E315D0" w:rsidRDefault="00E315D0" w:rsidP="00365350">
      <w:pPr>
        <w:spacing w:before="120" w:after="0"/>
        <w:ind w:firstLine="288"/>
        <w:jc w:val="both"/>
        <w:rPr>
          <w:sz w:val="22"/>
          <w:szCs w:val="22"/>
        </w:rPr>
      </w:pPr>
    </w:p>
    <w:p w14:paraId="6D4FCC6F" w14:textId="774F7650" w:rsidR="00E315D0" w:rsidRDefault="00E315D0" w:rsidP="00365350">
      <w:pPr>
        <w:spacing w:before="120" w:after="0"/>
        <w:ind w:firstLine="288"/>
        <w:jc w:val="both"/>
        <w:rPr>
          <w:sz w:val="22"/>
          <w:szCs w:val="22"/>
        </w:rPr>
      </w:pPr>
    </w:p>
    <w:p w14:paraId="3E7AD652" w14:textId="07866071" w:rsidR="00E315D0" w:rsidRDefault="00E315D0" w:rsidP="00365350">
      <w:pPr>
        <w:spacing w:before="120" w:after="0"/>
        <w:ind w:firstLine="288"/>
        <w:jc w:val="both"/>
        <w:rPr>
          <w:sz w:val="22"/>
          <w:szCs w:val="22"/>
        </w:rPr>
      </w:pPr>
    </w:p>
    <w:p w14:paraId="492E7710" w14:textId="0AB85138" w:rsidR="00E315D0" w:rsidRDefault="00E315D0" w:rsidP="00365350">
      <w:pPr>
        <w:spacing w:before="120" w:after="0"/>
        <w:ind w:firstLine="288"/>
        <w:jc w:val="both"/>
        <w:rPr>
          <w:sz w:val="22"/>
          <w:szCs w:val="22"/>
        </w:rPr>
      </w:pPr>
    </w:p>
    <w:p w14:paraId="5C107874" w14:textId="77777777" w:rsidR="00E315D0" w:rsidRPr="007151CD" w:rsidRDefault="00E315D0" w:rsidP="00365350">
      <w:pPr>
        <w:spacing w:before="120" w:after="0"/>
        <w:ind w:firstLine="288"/>
        <w:jc w:val="both"/>
        <w:rPr>
          <w:sz w:val="22"/>
          <w:szCs w:val="22"/>
        </w:rPr>
      </w:pPr>
    </w:p>
    <w:p w14:paraId="3DDB54B3" w14:textId="36C84030" w:rsidR="003A353A" w:rsidRPr="00E56F30" w:rsidRDefault="00D12795" w:rsidP="00E56F30">
      <w:pPr>
        <w:pStyle w:val="Caption"/>
        <w:jc w:val="center"/>
      </w:pPr>
      <w:bookmarkStart w:id="3" w:name="_Ref127476989"/>
      <w:r>
        <w:lastRenderedPageBreak/>
        <w:t xml:space="preserve">Table </w:t>
      </w:r>
      <w:r>
        <w:fldChar w:fldCharType="begin"/>
      </w:r>
      <w:r>
        <w:instrText xml:space="preserve"> SEQ Table \* ARABIC </w:instrText>
      </w:r>
      <w:r>
        <w:fldChar w:fldCharType="separate"/>
      </w:r>
      <w:r w:rsidR="00C57C89">
        <w:rPr>
          <w:noProof/>
        </w:rPr>
        <w:t>3</w:t>
      </w:r>
      <w:r>
        <w:fldChar w:fldCharType="end"/>
      </w:r>
      <w:bookmarkEnd w:id="3"/>
      <w:r>
        <w:t xml:space="preserve"> </w:t>
      </w:r>
      <w:r w:rsidR="005E568A">
        <w:t>Rank-3 p</w:t>
      </w:r>
      <w:r w:rsidR="00E56F30">
        <w:t xml:space="preserve">artial coherent precoders with </w:t>
      </w:r>
      <w:r w:rsidR="005E568A">
        <w:t>Ng=2</w:t>
      </w:r>
      <w:r w:rsidR="00E56F30">
        <w:t xml:space="preserve"> used in the simulation</w:t>
      </w:r>
    </w:p>
    <w:tbl>
      <w:tblPr>
        <w:tblStyle w:val="TableGrid"/>
        <w:tblW w:w="0" w:type="auto"/>
        <w:tblLook w:val="04A0" w:firstRow="1" w:lastRow="0" w:firstColumn="1" w:lastColumn="0" w:noHBand="0" w:noVBand="1"/>
      </w:tblPr>
      <w:tblGrid>
        <w:gridCol w:w="1255"/>
        <w:gridCol w:w="6390"/>
        <w:gridCol w:w="1170"/>
        <w:gridCol w:w="1255"/>
      </w:tblGrid>
      <w:tr w:rsidR="00294425" w:rsidRPr="00D12795" w14:paraId="5B4E6B0B" w14:textId="2A34B186" w:rsidTr="00E56F30">
        <w:tc>
          <w:tcPr>
            <w:tcW w:w="1255" w:type="dxa"/>
            <w:shd w:val="clear" w:color="auto" w:fill="D9D9D9" w:themeFill="background1" w:themeFillShade="D9"/>
          </w:tcPr>
          <w:p w14:paraId="2E298B81" w14:textId="77777777" w:rsidR="00294425" w:rsidRPr="00D12795" w:rsidRDefault="00294425" w:rsidP="00365350">
            <w:pPr>
              <w:spacing w:after="0"/>
              <w:rPr>
                <w:b/>
                <w:bCs/>
                <w:i/>
                <w:iCs/>
              </w:rPr>
            </w:pPr>
          </w:p>
        </w:tc>
        <w:tc>
          <w:tcPr>
            <w:tcW w:w="6390" w:type="dxa"/>
            <w:shd w:val="clear" w:color="auto" w:fill="D9D9D9" w:themeFill="background1" w:themeFillShade="D9"/>
          </w:tcPr>
          <w:p w14:paraId="0AD9A9A9" w14:textId="27C5D469" w:rsidR="00294425" w:rsidRPr="00D12795" w:rsidRDefault="00294425" w:rsidP="00365350">
            <w:pPr>
              <w:spacing w:after="0"/>
              <w:rPr>
                <w:b/>
                <w:bCs/>
                <w:i/>
                <w:iCs/>
              </w:rPr>
            </w:pPr>
            <w:r w:rsidRPr="00D12795">
              <w:rPr>
                <w:b/>
                <w:bCs/>
                <w:i/>
                <w:iCs/>
              </w:rPr>
              <w:t>Partial coherent precoder generation for Rank-3</w:t>
            </w:r>
          </w:p>
        </w:tc>
        <w:tc>
          <w:tcPr>
            <w:tcW w:w="1170" w:type="dxa"/>
            <w:shd w:val="clear" w:color="auto" w:fill="D9D9D9" w:themeFill="background1" w:themeFillShade="D9"/>
          </w:tcPr>
          <w:p w14:paraId="58E10797" w14:textId="48EA141F" w:rsidR="00294425" w:rsidRPr="00D12795" w:rsidRDefault="00294425" w:rsidP="00365350">
            <w:pPr>
              <w:spacing w:after="0"/>
              <w:rPr>
                <w:b/>
                <w:bCs/>
                <w:i/>
                <w:iCs/>
              </w:rPr>
            </w:pPr>
            <w:r w:rsidRPr="00D12795">
              <w:rPr>
                <w:b/>
                <w:bCs/>
                <w:i/>
                <w:iCs/>
              </w:rPr>
              <w:t xml:space="preserve"># of </w:t>
            </w:r>
            <w:r>
              <w:rPr>
                <w:b/>
                <w:bCs/>
                <w:i/>
                <w:iCs/>
              </w:rPr>
              <w:t xml:space="preserve">Rank-3 </w:t>
            </w:r>
            <w:r w:rsidRPr="00D12795">
              <w:rPr>
                <w:b/>
                <w:bCs/>
                <w:i/>
                <w:iCs/>
              </w:rPr>
              <w:t>precoders</w:t>
            </w:r>
          </w:p>
        </w:tc>
        <w:tc>
          <w:tcPr>
            <w:tcW w:w="1255" w:type="dxa"/>
            <w:shd w:val="clear" w:color="auto" w:fill="D9D9D9" w:themeFill="background1" w:themeFillShade="D9"/>
          </w:tcPr>
          <w:p w14:paraId="428B2C02" w14:textId="0745E00D" w:rsidR="00294425" w:rsidRPr="00D12795" w:rsidRDefault="00294425" w:rsidP="00365350">
            <w:pPr>
              <w:spacing w:after="0"/>
              <w:rPr>
                <w:b/>
                <w:bCs/>
                <w:i/>
                <w:iCs/>
              </w:rPr>
            </w:pPr>
            <w:r>
              <w:rPr>
                <w:b/>
                <w:bCs/>
                <w:i/>
                <w:iCs/>
              </w:rPr>
              <w:t># of antenna groups used</w:t>
            </w:r>
          </w:p>
        </w:tc>
      </w:tr>
      <w:tr w:rsidR="00294425" w:rsidRPr="00D12795" w14:paraId="4337D7B3" w14:textId="702429C2" w:rsidTr="003860C4">
        <w:tc>
          <w:tcPr>
            <w:tcW w:w="1255" w:type="dxa"/>
            <w:shd w:val="clear" w:color="auto" w:fill="D9D9D9" w:themeFill="background1" w:themeFillShade="D9"/>
          </w:tcPr>
          <w:p w14:paraId="0565552C" w14:textId="612BFB4A" w:rsidR="00294425" w:rsidRPr="00E56F30" w:rsidRDefault="00294425" w:rsidP="00365350">
            <w:pPr>
              <w:spacing w:after="0"/>
              <w:rPr>
                <w:b/>
                <w:bCs/>
                <w:i/>
                <w:iCs/>
              </w:rPr>
            </w:pPr>
            <w:r w:rsidRPr="00E56F30">
              <w:rPr>
                <w:b/>
                <w:bCs/>
                <w:i/>
                <w:iCs/>
              </w:rPr>
              <w:t>Scheme 1</w:t>
            </w:r>
          </w:p>
        </w:tc>
        <w:tc>
          <w:tcPr>
            <w:tcW w:w="6390" w:type="dxa"/>
          </w:tcPr>
          <w:p w14:paraId="1B811CBA" w14:textId="05EAE2F5" w:rsidR="00294425" w:rsidRPr="00D12795" w:rsidRDefault="00000000" w:rsidP="00365350">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A</m:t>
                        </m:r>
                      </m:e>
                    </m:mr>
                    <m:mr>
                      <m:e>
                        <m:r>
                          <w:rPr>
                            <w:rFonts w:ascii="Cambria Math" w:eastAsia="Malgun Gothic" w:hAnsi="Cambria Math"/>
                          </w:rPr>
                          <m:t>0</m:t>
                        </m:r>
                      </m:e>
                    </m:mr>
                  </m:m>
                </m:e>
              </m:d>
            </m:oMath>
            <w:r w:rsidR="00294425" w:rsidRPr="00D12795">
              <w:t xml:space="preserve"> or </w:t>
            </w:r>
            <m:oMath>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0</m:t>
                        </m:r>
                      </m:e>
                    </m:mr>
                    <m:mr>
                      <m:e>
                        <m:r>
                          <w:rPr>
                            <w:rFonts w:ascii="Cambria Math" w:eastAsia="Malgun Gothic" w:hAnsi="Cambria Math"/>
                          </w:rPr>
                          <m:t>A</m:t>
                        </m:r>
                      </m:e>
                    </m:mr>
                  </m:m>
                </m:e>
              </m:d>
            </m:oMath>
            <w:r w:rsidR="00294425" w:rsidRPr="00D12795">
              <w:t xml:space="preserve">, where </w:t>
            </w:r>
            <m:oMath>
              <m:r>
                <w:rPr>
                  <w:rFonts w:ascii="Cambria Math" w:eastAsia="Malgun Gothic" w:hAnsi="Cambria Math"/>
                </w:rPr>
                <m:t>A</m:t>
              </m:r>
            </m:oMath>
            <w:r w:rsidR="00294425" w:rsidRPr="00D12795">
              <w:t xml:space="preserve"> is 4Tx full coherent precoder with rank-3</w:t>
            </w:r>
          </w:p>
        </w:tc>
        <w:tc>
          <w:tcPr>
            <w:tcW w:w="1170" w:type="dxa"/>
          </w:tcPr>
          <w:p w14:paraId="622B01DE" w14:textId="51B2D601" w:rsidR="00294425" w:rsidRPr="00D12795" w:rsidRDefault="00294425" w:rsidP="00365350">
            <w:pPr>
              <w:spacing w:after="0"/>
            </w:pPr>
            <w:r w:rsidRPr="00D12795">
              <w:t>8</w:t>
            </w:r>
          </w:p>
        </w:tc>
        <w:tc>
          <w:tcPr>
            <w:tcW w:w="1255" w:type="dxa"/>
          </w:tcPr>
          <w:p w14:paraId="3662D9EF" w14:textId="574C9F6F" w:rsidR="00294425" w:rsidRPr="00D12795" w:rsidRDefault="00294425" w:rsidP="00365350">
            <w:pPr>
              <w:spacing w:after="0"/>
            </w:pPr>
            <w:r>
              <w:t>Only one group</w:t>
            </w:r>
          </w:p>
        </w:tc>
      </w:tr>
      <w:tr w:rsidR="00294425" w:rsidRPr="00D12795" w14:paraId="7AE9E3E4" w14:textId="094F7361" w:rsidTr="003860C4">
        <w:tc>
          <w:tcPr>
            <w:tcW w:w="1255" w:type="dxa"/>
            <w:shd w:val="clear" w:color="auto" w:fill="D9D9D9" w:themeFill="background1" w:themeFillShade="D9"/>
          </w:tcPr>
          <w:p w14:paraId="43177F53" w14:textId="21FC4211" w:rsidR="00294425" w:rsidRPr="00E56F30" w:rsidRDefault="00294425" w:rsidP="00365350">
            <w:pPr>
              <w:spacing w:after="0"/>
              <w:rPr>
                <w:b/>
                <w:bCs/>
                <w:i/>
                <w:iCs/>
              </w:rPr>
            </w:pPr>
            <w:r w:rsidRPr="00E56F30">
              <w:rPr>
                <w:b/>
                <w:bCs/>
                <w:i/>
                <w:iCs/>
              </w:rPr>
              <w:t>Scheme 2-1</w:t>
            </w:r>
          </w:p>
        </w:tc>
        <w:tc>
          <w:tcPr>
            <w:tcW w:w="6390" w:type="dxa"/>
          </w:tcPr>
          <w:p w14:paraId="6B0A0ED2" w14:textId="7CC68038" w:rsidR="00294425" w:rsidRDefault="00000000" w:rsidP="00365350">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294425"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294425" w:rsidRPr="00D12795">
              <w:t xml:space="preserve"> is 4Tx full coherent precoder with rank-1,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294425" w:rsidRPr="00D12795">
              <w:t xml:space="preserve"> is 4Tx full coherent precoder with rank-2.</w:t>
            </w:r>
          </w:p>
          <w:p w14:paraId="5D321D80" w14:textId="472E52E7" w:rsidR="00D20C83" w:rsidRPr="00D20C83" w:rsidRDefault="00000000" w:rsidP="00365350">
            <w:pPr>
              <w:spacing w:after="0"/>
              <w:rPr>
                <w:rFonts w:ascii="Cambria Math" w:hAnsi="Cambria Math"/>
                <w:iCs/>
              </w:rPr>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D20C83" w:rsidRPr="00D12795">
              <w:t xml:space="preserve"> </w:t>
            </w:r>
            <w:r w:rsidR="00D20C83">
              <w:t>: the first two rank-1 full coherent precoders are used</w:t>
            </w:r>
            <w:r w:rsidR="00365C52">
              <w:t xml:space="preserve"> (TPMI Index #12, #13).</w:t>
            </w:r>
          </w:p>
          <w:p w14:paraId="777C698B" w14:textId="6F0ECBEC" w:rsidR="00D20C83" w:rsidRPr="00D12795" w:rsidRDefault="00000000" w:rsidP="00365350">
            <w:pPr>
              <w:spacing w:after="0"/>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D20C83" w:rsidRPr="00D12795">
              <w:t xml:space="preserve"> </w:t>
            </w:r>
            <w:r w:rsidR="00D20C83">
              <w:t>: the first four rank-2 full coherent precoders are used</w:t>
            </w:r>
            <w:r w:rsidR="00365C52">
              <w:t xml:space="preserve"> (TPMI Index #14~#17)</w:t>
            </w:r>
            <w:r w:rsidR="00D20C83">
              <w:t>.</w:t>
            </w:r>
          </w:p>
        </w:tc>
        <w:tc>
          <w:tcPr>
            <w:tcW w:w="1170" w:type="dxa"/>
          </w:tcPr>
          <w:p w14:paraId="6878BDB0" w14:textId="54C8C35F" w:rsidR="00294425" w:rsidRPr="00D12795" w:rsidRDefault="00294425" w:rsidP="00365350">
            <w:pPr>
              <w:spacing w:after="0"/>
            </w:pPr>
            <w:r w:rsidRPr="00D12795">
              <w:t>8</w:t>
            </w:r>
          </w:p>
        </w:tc>
        <w:tc>
          <w:tcPr>
            <w:tcW w:w="1255" w:type="dxa"/>
          </w:tcPr>
          <w:p w14:paraId="480A03A4" w14:textId="46873A95" w:rsidR="00294425" w:rsidRPr="00D12795" w:rsidRDefault="00294425" w:rsidP="00365350">
            <w:pPr>
              <w:spacing w:after="0"/>
            </w:pPr>
            <w:r>
              <w:t>Two groups</w:t>
            </w:r>
          </w:p>
        </w:tc>
      </w:tr>
      <w:tr w:rsidR="00294425" w:rsidRPr="00D12795" w14:paraId="5A24A838" w14:textId="433A7548" w:rsidTr="003860C4">
        <w:tc>
          <w:tcPr>
            <w:tcW w:w="1255" w:type="dxa"/>
            <w:shd w:val="clear" w:color="auto" w:fill="D9D9D9" w:themeFill="background1" w:themeFillShade="D9"/>
          </w:tcPr>
          <w:p w14:paraId="06656350" w14:textId="15133903" w:rsidR="00294425" w:rsidRPr="00E56F30" w:rsidRDefault="00294425" w:rsidP="00294425">
            <w:pPr>
              <w:spacing w:after="0"/>
              <w:rPr>
                <w:b/>
                <w:bCs/>
                <w:i/>
                <w:iCs/>
              </w:rPr>
            </w:pPr>
            <w:r w:rsidRPr="00E56F30">
              <w:rPr>
                <w:b/>
                <w:bCs/>
                <w:i/>
                <w:iCs/>
              </w:rPr>
              <w:t>Scheme 2-2</w:t>
            </w:r>
          </w:p>
        </w:tc>
        <w:tc>
          <w:tcPr>
            <w:tcW w:w="6390" w:type="dxa"/>
          </w:tcPr>
          <w:p w14:paraId="4E0663FA" w14:textId="590C7CB8" w:rsidR="00294425" w:rsidRDefault="00000000" w:rsidP="00294425">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294425"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294425" w:rsidRPr="00D12795">
              <w:t xml:space="preserve"> is 4Tx full coherent precoder with rank-1,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294425" w:rsidRPr="00D12795">
              <w:t xml:space="preserve"> is 4Tx full coherent precoder with rank-2.</w:t>
            </w:r>
          </w:p>
          <w:p w14:paraId="1DAE1123" w14:textId="68F59330" w:rsidR="00365C52" w:rsidRPr="00D20C83" w:rsidRDefault="00000000" w:rsidP="00365C52">
            <w:pPr>
              <w:spacing w:after="0"/>
              <w:rPr>
                <w:rFonts w:ascii="Cambria Math" w:hAnsi="Cambria Math"/>
                <w:iCs/>
              </w:rPr>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D20C83" w:rsidRPr="00D12795">
              <w:t xml:space="preserve"> </w:t>
            </w:r>
            <w:r w:rsidR="00D20C83">
              <w:t xml:space="preserve">: the first two rank-1 full coherent precoders are </w:t>
            </w:r>
            <w:r w:rsidR="00365C52">
              <w:t>used (TPMI Index #12, #13).</w:t>
            </w:r>
          </w:p>
          <w:p w14:paraId="7A9FA909" w14:textId="08E11D6D" w:rsidR="00D20C83" w:rsidRPr="00D12795" w:rsidRDefault="00000000" w:rsidP="00D20C83">
            <w:pPr>
              <w:spacing w:after="0"/>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D20C83" w:rsidRPr="00D12795">
              <w:t xml:space="preserve"> </w:t>
            </w:r>
            <w:r w:rsidR="00D20C83">
              <w:t xml:space="preserve">: the first </w:t>
            </w:r>
            <w:r w:rsidR="00FC0F67">
              <w:t>eight</w:t>
            </w:r>
            <w:r w:rsidR="00D20C83">
              <w:t xml:space="preserve"> rank-2 full coherent precoders are </w:t>
            </w:r>
            <w:r w:rsidR="00FC0F67">
              <w:t xml:space="preserve">used (TPMI Index #14~#21). When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FC0F67">
              <w:t xml:space="preserve"> use the first rank-1 full coherent precoder,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FC0F67">
              <w:t xml:space="preserve"> use TPMI #14~#17. When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FC0F67">
              <w:t xml:space="preserve"> use the second rank-1 full coherent precoder,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FC0F67">
              <w:t xml:space="preserve"> use TPMI #18~#21.</w:t>
            </w:r>
          </w:p>
        </w:tc>
        <w:tc>
          <w:tcPr>
            <w:tcW w:w="1170" w:type="dxa"/>
          </w:tcPr>
          <w:p w14:paraId="7C7CECB0" w14:textId="34FBF9A4" w:rsidR="00294425" w:rsidRPr="00D12795" w:rsidRDefault="00294425" w:rsidP="00294425">
            <w:pPr>
              <w:spacing w:after="0"/>
            </w:pPr>
            <w:r w:rsidRPr="00D12795">
              <w:t>8</w:t>
            </w:r>
          </w:p>
        </w:tc>
        <w:tc>
          <w:tcPr>
            <w:tcW w:w="1255" w:type="dxa"/>
          </w:tcPr>
          <w:p w14:paraId="34B228AB" w14:textId="2D0BB774" w:rsidR="00294425" w:rsidRPr="00D12795" w:rsidRDefault="00294425" w:rsidP="00294425">
            <w:pPr>
              <w:spacing w:after="0"/>
            </w:pPr>
            <w:r>
              <w:t>Two groups</w:t>
            </w:r>
          </w:p>
        </w:tc>
      </w:tr>
    </w:tbl>
    <w:p w14:paraId="30560E7D" w14:textId="77777777" w:rsidR="00D12795" w:rsidRDefault="00D12795" w:rsidP="00365350">
      <w:pPr>
        <w:spacing w:before="120" w:after="0"/>
        <w:ind w:firstLine="288"/>
        <w:jc w:val="both"/>
        <w:rPr>
          <w:sz w:val="22"/>
          <w:szCs w:val="22"/>
        </w:rPr>
      </w:pPr>
    </w:p>
    <w:p w14:paraId="1AAFE9FC" w14:textId="69401CA2" w:rsidR="00375124" w:rsidRPr="00107496" w:rsidRDefault="00107496" w:rsidP="00107496">
      <w:pPr>
        <w:pStyle w:val="Caption"/>
        <w:jc w:val="center"/>
      </w:pPr>
      <w:bookmarkStart w:id="4" w:name="_Ref127477190"/>
      <w:r>
        <w:t xml:space="preserve">Table </w:t>
      </w:r>
      <w:r>
        <w:fldChar w:fldCharType="begin"/>
      </w:r>
      <w:r>
        <w:instrText xml:space="preserve"> SEQ Table \* ARABIC </w:instrText>
      </w:r>
      <w:r>
        <w:fldChar w:fldCharType="separate"/>
      </w:r>
      <w:r w:rsidR="00C57C89">
        <w:rPr>
          <w:noProof/>
        </w:rPr>
        <w:t>4</w:t>
      </w:r>
      <w:r>
        <w:fldChar w:fldCharType="end"/>
      </w:r>
      <w:bookmarkEnd w:id="4"/>
      <w:r>
        <w:t xml:space="preserve"> Performance comparison for transmission from one antenna group vs. two groups (maxRank=3)</w:t>
      </w:r>
    </w:p>
    <w:tbl>
      <w:tblPr>
        <w:tblStyle w:val="TableGrid"/>
        <w:tblW w:w="0" w:type="auto"/>
        <w:jc w:val="center"/>
        <w:tblLook w:val="04A0" w:firstRow="1" w:lastRow="0" w:firstColumn="1" w:lastColumn="0" w:noHBand="0" w:noVBand="1"/>
      </w:tblPr>
      <w:tblGrid>
        <w:gridCol w:w="4765"/>
        <w:gridCol w:w="4780"/>
      </w:tblGrid>
      <w:tr w:rsidR="001907FF" w14:paraId="37A8D524" w14:textId="77777777" w:rsidTr="00BB70ED">
        <w:trPr>
          <w:jc w:val="center"/>
        </w:trPr>
        <w:tc>
          <w:tcPr>
            <w:tcW w:w="4765" w:type="dxa"/>
          </w:tcPr>
          <w:p w14:paraId="18950473" w14:textId="0B61B3AB" w:rsidR="001907FF" w:rsidRDefault="001907FF" w:rsidP="00BB70ED">
            <w:pPr>
              <w:spacing w:after="0"/>
              <w:rPr>
                <w:sz w:val="22"/>
                <w:szCs w:val="22"/>
              </w:rPr>
            </w:pPr>
            <w:r>
              <w:rPr>
                <w:noProof/>
                <w:sz w:val="22"/>
                <w:szCs w:val="22"/>
              </w:rPr>
              <w:drawing>
                <wp:inline distT="0" distB="0" distL="0" distR="0" wp14:anchorId="3E365E0B" wp14:editId="46C2AB4E">
                  <wp:extent cx="2880848" cy="2160494"/>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99568" cy="2174533"/>
                          </a:xfrm>
                          <a:prstGeom prst="rect">
                            <a:avLst/>
                          </a:prstGeom>
                        </pic:spPr>
                      </pic:pic>
                    </a:graphicData>
                  </a:graphic>
                </wp:inline>
              </w:drawing>
            </w:r>
          </w:p>
        </w:tc>
        <w:tc>
          <w:tcPr>
            <w:tcW w:w="4770" w:type="dxa"/>
          </w:tcPr>
          <w:p w14:paraId="27D87FBA" w14:textId="71AE8794" w:rsidR="001907FF" w:rsidRDefault="001907FF" w:rsidP="00BB70ED">
            <w:pPr>
              <w:spacing w:after="0"/>
              <w:rPr>
                <w:sz w:val="22"/>
                <w:szCs w:val="22"/>
              </w:rPr>
            </w:pPr>
            <w:r>
              <w:rPr>
                <w:noProof/>
                <w:sz w:val="22"/>
                <w:szCs w:val="22"/>
              </w:rPr>
              <w:drawing>
                <wp:inline distT="0" distB="0" distL="0" distR="0" wp14:anchorId="4F94366B" wp14:editId="12A8E127">
                  <wp:extent cx="2898204" cy="2173511"/>
                  <wp:effectExtent l="0" t="0" r="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3372" cy="2192386"/>
                          </a:xfrm>
                          <a:prstGeom prst="rect">
                            <a:avLst/>
                          </a:prstGeom>
                        </pic:spPr>
                      </pic:pic>
                    </a:graphicData>
                  </a:graphic>
                </wp:inline>
              </w:drawing>
            </w:r>
          </w:p>
        </w:tc>
      </w:tr>
    </w:tbl>
    <w:p w14:paraId="23C34F50" w14:textId="773C29F0" w:rsidR="001907FF" w:rsidRDefault="001907FF" w:rsidP="00365350">
      <w:pPr>
        <w:spacing w:before="120" w:after="0"/>
        <w:ind w:firstLine="288"/>
        <w:jc w:val="both"/>
        <w:rPr>
          <w:sz w:val="22"/>
          <w:szCs w:val="22"/>
        </w:rPr>
      </w:pPr>
    </w:p>
    <w:p w14:paraId="710E31DE" w14:textId="7EF7515A" w:rsidR="007151CD" w:rsidRPr="007151CD" w:rsidRDefault="00C304E0" w:rsidP="00AF0CCB">
      <w:pPr>
        <w:spacing w:before="120" w:after="0"/>
        <w:ind w:firstLine="288"/>
        <w:jc w:val="both"/>
        <w:rPr>
          <w:sz w:val="22"/>
          <w:szCs w:val="22"/>
        </w:rPr>
      </w:pPr>
      <w:r>
        <w:rPr>
          <w:sz w:val="22"/>
          <w:szCs w:val="22"/>
        </w:rPr>
        <w:t>S</w:t>
      </w:r>
      <w:r w:rsidR="007151CD" w:rsidRPr="007151CD">
        <w:rPr>
          <w:sz w:val="22"/>
          <w:szCs w:val="22"/>
        </w:rPr>
        <w:t>ystem level simulation was also performed for maxRank=4.</w:t>
      </w:r>
      <w:r w:rsidR="00AF0CCB">
        <w:rPr>
          <w:sz w:val="22"/>
          <w:szCs w:val="22"/>
        </w:rPr>
        <w:t xml:space="preserve"> </w:t>
      </w:r>
      <w:r w:rsidR="007151CD" w:rsidRPr="007151CD">
        <w:rPr>
          <w:sz w:val="22"/>
          <w:szCs w:val="22"/>
        </w:rPr>
        <w:t xml:space="preserve">The partial coherent precoder structure for rank-4 is shown in </w:t>
      </w:r>
      <w:r w:rsidR="007151CD" w:rsidRPr="007151CD">
        <w:rPr>
          <w:sz w:val="22"/>
          <w:szCs w:val="22"/>
        </w:rPr>
        <w:fldChar w:fldCharType="begin"/>
      </w:r>
      <w:r w:rsidR="007151CD" w:rsidRPr="007151CD">
        <w:rPr>
          <w:sz w:val="22"/>
          <w:szCs w:val="22"/>
        </w:rPr>
        <w:instrText xml:space="preserve"> REF _Ref127477408 \h </w:instrText>
      </w:r>
      <w:r w:rsidR="007151CD">
        <w:rPr>
          <w:sz w:val="22"/>
          <w:szCs w:val="22"/>
        </w:rPr>
        <w:instrText xml:space="preserve"> \* MERGEFORMAT </w:instrText>
      </w:r>
      <w:r w:rsidR="007151CD" w:rsidRPr="007151CD">
        <w:rPr>
          <w:sz w:val="22"/>
          <w:szCs w:val="22"/>
        </w:rPr>
      </w:r>
      <w:r w:rsidR="007151CD" w:rsidRPr="007151CD">
        <w:rPr>
          <w:sz w:val="22"/>
          <w:szCs w:val="22"/>
        </w:rPr>
        <w:fldChar w:fldCharType="separate"/>
      </w:r>
      <w:r w:rsidR="007151CD" w:rsidRPr="007151CD">
        <w:rPr>
          <w:sz w:val="22"/>
          <w:szCs w:val="22"/>
        </w:rPr>
        <w:t xml:space="preserve">Table </w:t>
      </w:r>
      <w:r w:rsidR="007151CD" w:rsidRPr="007151CD">
        <w:rPr>
          <w:noProof/>
          <w:sz w:val="22"/>
          <w:szCs w:val="22"/>
        </w:rPr>
        <w:t>5</w:t>
      </w:r>
      <w:r w:rsidR="007151CD" w:rsidRPr="007151CD">
        <w:rPr>
          <w:sz w:val="22"/>
          <w:szCs w:val="22"/>
        </w:rPr>
        <w:fldChar w:fldCharType="end"/>
      </w:r>
      <w:r w:rsidR="007151CD" w:rsidRPr="007151CD">
        <w:rPr>
          <w:sz w:val="22"/>
          <w:szCs w:val="22"/>
        </w:rPr>
        <w:t>. With Scheme 1, only one antenna group is used. With Scheme 2-1 and 2-2, both antenna groups are used for the transmission.</w:t>
      </w:r>
      <w:r w:rsidR="00AF0CCB">
        <w:rPr>
          <w:sz w:val="22"/>
          <w:szCs w:val="22"/>
        </w:rPr>
        <w:t xml:space="preserve"> </w:t>
      </w:r>
      <w:r w:rsidR="007151CD" w:rsidRPr="007151CD">
        <w:rPr>
          <w:sz w:val="22"/>
          <w:szCs w:val="22"/>
        </w:rPr>
        <w:t xml:space="preserve">To make fair comparison, the number of rank-4 precoders are same among the schemes. And for Scheme 2-1 and Scheme 2-2, only a subset </w:t>
      </w:r>
      <w:r w:rsidR="00BD2EB8">
        <w:rPr>
          <w:sz w:val="22"/>
          <w:szCs w:val="22"/>
        </w:rPr>
        <w:t xml:space="preserve">from </w:t>
      </w:r>
      <w:r w:rsidR="007151CD" w:rsidRPr="007151CD">
        <w:rPr>
          <w:sz w:val="22"/>
          <w:szCs w:val="22"/>
        </w:rPr>
        <w:t xml:space="preserve">4 Tx precoders </w:t>
      </w:r>
      <w:r w:rsidR="00BD2EB8">
        <w:rPr>
          <w:sz w:val="22"/>
          <w:szCs w:val="22"/>
        </w:rPr>
        <w:t>is</w:t>
      </w:r>
      <w:r w:rsidR="007151CD" w:rsidRPr="007151CD">
        <w:rPr>
          <w:sz w:val="22"/>
          <w:szCs w:val="22"/>
        </w:rPr>
        <w:t xml:space="preserve"> selected for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007151CD" w:rsidRPr="007151CD">
        <w:rPr>
          <w:sz w:val="22"/>
          <w:szCs w:val="22"/>
        </w:rPr>
        <w:t xml:space="preserve">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007151CD" w:rsidRPr="007151CD">
        <w:rPr>
          <w:sz w:val="22"/>
          <w:szCs w:val="22"/>
        </w:rPr>
        <w:t>.</w:t>
      </w:r>
    </w:p>
    <w:p w14:paraId="489BFE72" w14:textId="77777777" w:rsidR="007151CD" w:rsidRPr="007151CD" w:rsidRDefault="007151CD" w:rsidP="007151CD">
      <w:pPr>
        <w:spacing w:before="120" w:after="0"/>
        <w:ind w:firstLine="288"/>
        <w:jc w:val="both"/>
        <w:rPr>
          <w:sz w:val="22"/>
          <w:szCs w:val="22"/>
        </w:rPr>
      </w:pPr>
    </w:p>
    <w:p w14:paraId="020C5429" w14:textId="51FA6EDB" w:rsidR="00375124" w:rsidRDefault="007151CD" w:rsidP="00365350">
      <w:pPr>
        <w:spacing w:before="120" w:after="0"/>
        <w:ind w:firstLine="288"/>
        <w:jc w:val="both"/>
        <w:rPr>
          <w:sz w:val="22"/>
          <w:szCs w:val="22"/>
        </w:rPr>
      </w:pPr>
      <w:r w:rsidRPr="007151CD">
        <w:rPr>
          <w:sz w:val="22"/>
          <w:szCs w:val="22"/>
        </w:rPr>
        <w:lastRenderedPageBreak/>
        <w:t xml:space="preserve">The simulation results are shown in </w:t>
      </w:r>
      <w:r w:rsidRPr="007151CD">
        <w:rPr>
          <w:sz w:val="22"/>
          <w:szCs w:val="22"/>
        </w:rPr>
        <w:fldChar w:fldCharType="begin"/>
      </w:r>
      <w:r w:rsidRPr="007151CD">
        <w:rPr>
          <w:sz w:val="22"/>
          <w:szCs w:val="22"/>
        </w:rPr>
        <w:instrText xml:space="preserve"> REF _Ref127477447 \h </w:instrText>
      </w:r>
      <w:r>
        <w:rPr>
          <w:sz w:val="22"/>
          <w:szCs w:val="22"/>
        </w:rPr>
        <w:instrText xml:space="preserve"> \* MERGEFORMAT </w:instrText>
      </w:r>
      <w:r w:rsidRPr="007151CD">
        <w:rPr>
          <w:sz w:val="22"/>
          <w:szCs w:val="22"/>
        </w:rPr>
      </w:r>
      <w:r w:rsidRPr="007151CD">
        <w:rPr>
          <w:sz w:val="22"/>
          <w:szCs w:val="22"/>
        </w:rPr>
        <w:fldChar w:fldCharType="separate"/>
      </w:r>
      <w:r w:rsidRPr="007151CD">
        <w:rPr>
          <w:sz w:val="22"/>
          <w:szCs w:val="22"/>
        </w:rPr>
        <w:t xml:space="preserve">Table </w:t>
      </w:r>
      <w:r w:rsidRPr="007151CD">
        <w:rPr>
          <w:noProof/>
          <w:sz w:val="22"/>
          <w:szCs w:val="22"/>
        </w:rPr>
        <w:t>6</w:t>
      </w:r>
      <w:r w:rsidRPr="007151CD">
        <w:rPr>
          <w:sz w:val="22"/>
          <w:szCs w:val="22"/>
        </w:rPr>
        <w:fldChar w:fldCharType="end"/>
      </w:r>
      <w:r w:rsidRPr="007151CD">
        <w:rPr>
          <w:sz w:val="22"/>
          <w:szCs w:val="22"/>
        </w:rPr>
        <w:t>. It can also be observed that Scheme 2-2 performs the best. And Scheme 2-1 also performs a bit better than Scheme 1.</w:t>
      </w:r>
    </w:p>
    <w:p w14:paraId="292BEA77" w14:textId="77777777" w:rsidR="007151CD" w:rsidRDefault="007151CD" w:rsidP="00365350">
      <w:pPr>
        <w:spacing w:before="120" w:after="0"/>
        <w:ind w:firstLine="288"/>
        <w:jc w:val="both"/>
        <w:rPr>
          <w:sz w:val="22"/>
          <w:szCs w:val="22"/>
        </w:rPr>
      </w:pPr>
    </w:p>
    <w:p w14:paraId="4F3A7C73" w14:textId="4762E8EE" w:rsidR="006455B7" w:rsidRPr="00E56F30" w:rsidRDefault="006455B7" w:rsidP="006455B7">
      <w:pPr>
        <w:pStyle w:val="Caption"/>
        <w:jc w:val="center"/>
      </w:pPr>
      <w:bookmarkStart w:id="5" w:name="_Ref127477408"/>
      <w:r>
        <w:t xml:space="preserve">Table </w:t>
      </w:r>
      <w:r>
        <w:fldChar w:fldCharType="begin"/>
      </w:r>
      <w:r>
        <w:instrText xml:space="preserve"> SEQ Table \* ARABIC </w:instrText>
      </w:r>
      <w:r>
        <w:fldChar w:fldCharType="separate"/>
      </w:r>
      <w:r w:rsidR="00C57C89">
        <w:rPr>
          <w:noProof/>
        </w:rPr>
        <w:t>5</w:t>
      </w:r>
      <w:r>
        <w:fldChar w:fldCharType="end"/>
      </w:r>
      <w:bookmarkEnd w:id="5"/>
      <w:r>
        <w:t xml:space="preserve"> Partial coherent precoders with Rank-4 used in the simulation</w:t>
      </w:r>
    </w:p>
    <w:tbl>
      <w:tblPr>
        <w:tblStyle w:val="TableGrid"/>
        <w:tblW w:w="0" w:type="auto"/>
        <w:tblLook w:val="04A0" w:firstRow="1" w:lastRow="0" w:firstColumn="1" w:lastColumn="0" w:noHBand="0" w:noVBand="1"/>
      </w:tblPr>
      <w:tblGrid>
        <w:gridCol w:w="1255"/>
        <w:gridCol w:w="6390"/>
        <w:gridCol w:w="1170"/>
        <w:gridCol w:w="1255"/>
      </w:tblGrid>
      <w:tr w:rsidR="006455B7" w:rsidRPr="00D12795" w14:paraId="33DCC598" w14:textId="77777777" w:rsidTr="00061D5E">
        <w:tc>
          <w:tcPr>
            <w:tcW w:w="1255" w:type="dxa"/>
            <w:shd w:val="clear" w:color="auto" w:fill="D9D9D9" w:themeFill="background1" w:themeFillShade="D9"/>
          </w:tcPr>
          <w:p w14:paraId="11C53720" w14:textId="77777777" w:rsidR="006455B7" w:rsidRPr="00D12795" w:rsidRDefault="006455B7" w:rsidP="00061D5E">
            <w:pPr>
              <w:spacing w:after="0"/>
              <w:rPr>
                <w:b/>
                <w:bCs/>
                <w:i/>
                <w:iCs/>
              </w:rPr>
            </w:pPr>
          </w:p>
        </w:tc>
        <w:tc>
          <w:tcPr>
            <w:tcW w:w="6390" w:type="dxa"/>
            <w:shd w:val="clear" w:color="auto" w:fill="D9D9D9" w:themeFill="background1" w:themeFillShade="D9"/>
          </w:tcPr>
          <w:p w14:paraId="55E076F4" w14:textId="2BE9E319" w:rsidR="006455B7" w:rsidRPr="00D12795" w:rsidRDefault="006455B7" w:rsidP="00061D5E">
            <w:pPr>
              <w:spacing w:after="0"/>
              <w:rPr>
                <w:b/>
                <w:bCs/>
                <w:i/>
                <w:iCs/>
              </w:rPr>
            </w:pPr>
            <w:r w:rsidRPr="00D12795">
              <w:rPr>
                <w:b/>
                <w:bCs/>
                <w:i/>
                <w:iCs/>
              </w:rPr>
              <w:t>Partial coherent precoder generation for Rank-</w:t>
            </w:r>
            <w:r>
              <w:rPr>
                <w:b/>
                <w:bCs/>
                <w:i/>
                <w:iCs/>
              </w:rPr>
              <w:t>4</w:t>
            </w:r>
          </w:p>
        </w:tc>
        <w:tc>
          <w:tcPr>
            <w:tcW w:w="1170" w:type="dxa"/>
            <w:shd w:val="clear" w:color="auto" w:fill="D9D9D9" w:themeFill="background1" w:themeFillShade="D9"/>
          </w:tcPr>
          <w:p w14:paraId="1F404E8D" w14:textId="6C0B3282" w:rsidR="006455B7" w:rsidRPr="00D12795" w:rsidRDefault="006455B7" w:rsidP="00061D5E">
            <w:pPr>
              <w:spacing w:after="0"/>
              <w:rPr>
                <w:b/>
                <w:bCs/>
                <w:i/>
                <w:iCs/>
              </w:rPr>
            </w:pPr>
            <w:r w:rsidRPr="00D12795">
              <w:rPr>
                <w:b/>
                <w:bCs/>
                <w:i/>
                <w:iCs/>
              </w:rPr>
              <w:t xml:space="preserve"># of </w:t>
            </w:r>
            <w:r>
              <w:rPr>
                <w:b/>
                <w:bCs/>
                <w:i/>
                <w:iCs/>
              </w:rPr>
              <w:t>Rank-</w:t>
            </w:r>
            <w:r w:rsidR="007151CD">
              <w:rPr>
                <w:b/>
                <w:bCs/>
                <w:i/>
                <w:iCs/>
              </w:rPr>
              <w:t>4</w:t>
            </w:r>
            <w:r>
              <w:rPr>
                <w:b/>
                <w:bCs/>
                <w:i/>
                <w:iCs/>
              </w:rPr>
              <w:t xml:space="preserve"> </w:t>
            </w:r>
            <w:r w:rsidRPr="00D12795">
              <w:rPr>
                <w:b/>
                <w:bCs/>
                <w:i/>
                <w:iCs/>
              </w:rPr>
              <w:t>precoders</w:t>
            </w:r>
          </w:p>
        </w:tc>
        <w:tc>
          <w:tcPr>
            <w:tcW w:w="1255" w:type="dxa"/>
            <w:shd w:val="clear" w:color="auto" w:fill="D9D9D9" w:themeFill="background1" w:themeFillShade="D9"/>
          </w:tcPr>
          <w:p w14:paraId="01123DE2" w14:textId="77777777" w:rsidR="006455B7" w:rsidRPr="00D12795" w:rsidRDefault="006455B7" w:rsidP="00061D5E">
            <w:pPr>
              <w:spacing w:after="0"/>
              <w:rPr>
                <w:b/>
                <w:bCs/>
                <w:i/>
                <w:iCs/>
              </w:rPr>
            </w:pPr>
            <w:r>
              <w:rPr>
                <w:b/>
                <w:bCs/>
                <w:i/>
                <w:iCs/>
              </w:rPr>
              <w:t># of antenna groups used</w:t>
            </w:r>
          </w:p>
        </w:tc>
      </w:tr>
      <w:tr w:rsidR="006455B7" w:rsidRPr="00D12795" w14:paraId="742E6D2F" w14:textId="77777777" w:rsidTr="00061D5E">
        <w:tc>
          <w:tcPr>
            <w:tcW w:w="1255" w:type="dxa"/>
            <w:shd w:val="clear" w:color="auto" w:fill="D9D9D9" w:themeFill="background1" w:themeFillShade="D9"/>
          </w:tcPr>
          <w:p w14:paraId="37951E6E" w14:textId="77777777" w:rsidR="006455B7" w:rsidRPr="00E56F30" w:rsidRDefault="006455B7" w:rsidP="00061D5E">
            <w:pPr>
              <w:spacing w:after="0"/>
              <w:rPr>
                <w:b/>
                <w:bCs/>
                <w:i/>
                <w:iCs/>
              </w:rPr>
            </w:pPr>
            <w:r w:rsidRPr="00E56F30">
              <w:rPr>
                <w:b/>
                <w:bCs/>
                <w:i/>
                <w:iCs/>
              </w:rPr>
              <w:t>Scheme 1</w:t>
            </w:r>
          </w:p>
        </w:tc>
        <w:tc>
          <w:tcPr>
            <w:tcW w:w="6390" w:type="dxa"/>
          </w:tcPr>
          <w:p w14:paraId="6EBD2881" w14:textId="6AF622EC" w:rsidR="006455B7" w:rsidRPr="00D12795" w:rsidRDefault="00000000" w:rsidP="00061D5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A</m:t>
                        </m:r>
                      </m:e>
                    </m:mr>
                    <m:mr>
                      <m:e>
                        <m:r>
                          <w:rPr>
                            <w:rFonts w:ascii="Cambria Math" w:eastAsia="Malgun Gothic" w:hAnsi="Cambria Math"/>
                          </w:rPr>
                          <m:t>0</m:t>
                        </m:r>
                      </m:e>
                    </m:mr>
                  </m:m>
                </m:e>
              </m:d>
            </m:oMath>
            <w:r w:rsidR="006455B7" w:rsidRPr="00D12795">
              <w:t xml:space="preserve"> or </w:t>
            </w:r>
            <m:oMath>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0</m:t>
                        </m:r>
                      </m:e>
                    </m:mr>
                    <m:mr>
                      <m:e>
                        <m:r>
                          <w:rPr>
                            <w:rFonts w:ascii="Cambria Math" w:eastAsia="Malgun Gothic" w:hAnsi="Cambria Math"/>
                          </w:rPr>
                          <m:t>A</m:t>
                        </m:r>
                      </m:e>
                    </m:mr>
                  </m:m>
                </m:e>
              </m:d>
            </m:oMath>
            <w:r w:rsidR="006455B7" w:rsidRPr="00D12795">
              <w:t xml:space="preserve">, where </w:t>
            </w:r>
            <m:oMath>
              <m:r>
                <w:rPr>
                  <w:rFonts w:ascii="Cambria Math" w:eastAsia="Malgun Gothic" w:hAnsi="Cambria Math"/>
                </w:rPr>
                <m:t>A</m:t>
              </m:r>
            </m:oMath>
            <w:r w:rsidR="006455B7" w:rsidRPr="00D12795">
              <w:t xml:space="preserve"> is 4Tx full coherent precoder with rank-</w:t>
            </w:r>
            <w:r w:rsidR="006455B7">
              <w:t>4</w:t>
            </w:r>
          </w:p>
        </w:tc>
        <w:tc>
          <w:tcPr>
            <w:tcW w:w="1170" w:type="dxa"/>
          </w:tcPr>
          <w:p w14:paraId="69C7CA68" w14:textId="47D5D61E" w:rsidR="006455B7" w:rsidRPr="00D12795" w:rsidRDefault="00EC49EA" w:rsidP="00061D5E">
            <w:pPr>
              <w:spacing w:after="0"/>
            </w:pPr>
            <w:r>
              <w:t>4</w:t>
            </w:r>
          </w:p>
        </w:tc>
        <w:tc>
          <w:tcPr>
            <w:tcW w:w="1255" w:type="dxa"/>
          </w:tcPr>
          <w:p w14:paraId="30ACE733" w14:textId="77777777" w:rsidR="006455B7" w:rsidRPr="00D12795" w:rsidRDefault="006455B7" w:rsidP="00061D5E">
            <w:pPr>
              <w:spacing w:after="0"/>
            </w:pPr>
            <w:r>
              <w:t>Only one group</w:t>
            </w:r>
          </w:p>
        </w:tc>
      </w:tr>
      <w:tr w:rsidR="006455B7" w:rsidRPr="00D12795" w14:paraId="2DC88A2E" w14:textId="77777777" w:rsidTr="00061D5E">
        <w:tc>
          <w:tcPr>
            <w:tcW w:w="1255" w:type="dxa"/>
            <w:shd w:val="clear" w:color="auto" w:fill="D9D9D9" w:themeFill="background1" w:themeFillShade="D9"/>
          </w:tcPr>
          <w:p w14:paraId="341FA63A" w14:textId="77777777" w:rsidR="006455B7" w:rsidRPr="00E56F30" w:rsidRDefault="006455B7" w:rsidP="00061D5E">
            <w:pPr>
              <w:spacing w:after="0"/>
              <w:rPr>
                <w:b/>
                <w:bCs/>
                <w:i/>
                <w:iCs/>
              </w:rPr>
            </w:pPr>
            <w:r w:rsidRPr="00E56F30">
              <w:rPr>
                <w:b/>
                <w:bCs/>
                <w:i/>
                <w:iCs/>
              </w:rPr>
              <w:t>Scheme 2-1</w:t>
            </w:r>
          </w:p>
        </w:tc>
        <w:tc>
          <w:tcPr>
            <w:tcW w:w="6390" w:type="dxa"/>
          </w:tcPr>
          <w:p w14:paraId="3D38C62E" w14:textId="2056B4B3" w:rsidR="006455B7" w:rsidRDefault="00000000" w:rsidP="00061D5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6455B7"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6455B7" w:rsidRPr="00D12795">
              <w:t xml:space="preserve"> is 4Tx full coherent precoder with rank-</w:t>
            </w:r>
            <w:r w:rsidR="00EC49EA">
              <w:t>2</w:t>
            </w:r>
            <w:r w:rsidR="006455B7"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6455B7" w:rsidRPr="00D12795">
              <w:t xml:space="preserve"> is 4Tx full coherent precoder with rank-2.</w:t>
            </w:r>
          </w:p>
          <w:p w14:paraId="461794A6" w14:textId="41795FBE" w:rsidR="006455B7" w:rsidRPr="00D20C83" w:rsidRDefault="00000000" w:rsidP="00061D5E">
            <w:pPr>
              <w:spacing w:after="0"/>
              <w:rPr>
                <w:rFonts w:ascii="Cambria Math" w:hAnsi="Cambria Math"/>
                <w:iCs/>
              </w:rPr>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6455B7" w:rsidRPr="00D12795">
              <w:t xml:space="preserve"> </w:t>
            </w:r>
            <w:r w:rsidR="006455B7">
              <w:t>: the first two rank-</w:t>
            </w:r>
            <w:r w:rsidR="00C64923">
              <w:t>2</w:t>
            </w:r>
            <w:r w:rsidR="006455B7">
              <w:t xml:space="preserve"> full coherent precoders are used (TPMI Index #1</w:t>
            </w:r>
            <w:r w:rsidR="00C64923">
              <w:t>4</w:t>
            </w:r>
            <w:r w:rsidR="006455B7">
              <w:t>, #1</w:t>
            </w:r>
            <w:r w:rsidR="00C64923">
              <w:t>5</w:t>
            </w:r>
            <w:r w:rsidR="006455B7">
              <w:t>).</w:t>
            </w:r>
          </w:p>
          <w:p w14:paraId="11AE7827" w14:textId="2D1F4CE7" w:rsidR="006455B7" w:rsidRPr="00D12795" w:rsidRDefault="00000000" w:rsidP="00061D5E">
            <w:pPr>
              <w:spacing w:after="0"/>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6455B7" w:rsidRPr="00D12795">
              <w:t xml:space="preserve"> </w:t>
            </w:r>
            <w:r w:rsidR="006455B7">
              <w:t xml:space="preserve">: the first </w:t>
            </w:r>
            <w:r w:rsidR="00C64923">
              <w:t>two</w:t>
            </w:r>
            <w:r w:rsidR="006455B7">
              <w:t xml:space="preserve"> rank-2 full coherent precoders are used (</w:t>
            </w:r>
            <w:r w:rsidR="00C64923">
              <w:t>TPMI Index #14, #15</w:t>
            </w:r>
            <w:r w:rsidR="006455B7">
              <w:t>).</w:t>
            </w:r>
          </w:p>
        </w:tc>
        <w:tc>
          <w:tcPr>
            <w:tcW w:w="1170" w:type="dxa"/>
          </w:tcPr>
          <w:p w14:paraId="6D442D75" w14:textId="763D81BD" w:rsidR="006455B7" w:rsidRPr="00D12795" w:rsidRDefault="00EC49EA" w:rsidP="00061D5E">
            <w:pPr>
              <w:spacing w:after="0"/>
            </w:pPr>
            <w:r>
              <w:t>4</w:t>
            </w:r>
          </w:p>
        </w:tc>
        <w:tc>
          <w:tcPr>
            <w:tcW w:w="1255" w:type="dxa"/>
          </w:tcPr>
          <w:p w14:paraId="6B90D1AB" w14:textId="77777777" w:rsidR="006455B7" w:rsidRPr="00D12795" w:rsidRDefault="006455B7" w:rsidP="00061D5E">
            <w:pPr>
              <w:spacing w:after="0"/>
            </w:pPr>
            <w:r>
              <w:t>Two groups</w:t>
            </w:r>
          </w:p>
        </w:tc>
      </w:tr>
      <w:tr w:rsidR="006455B7" w:rsidRPr="00D12795" w14:paraId="169EB2A0" w14:textId="77777777" w:rsidTr="00061D5E">
        <w:tc>
          <w:tcPr>
            <w:tcW w:w="1255" w:type="dxa"/>
            <w:shd w:val="clear" w:color="auto" w:fill="D9D9D9" w:themeFill="background1" w:themeFillShade="D9"/>
          </w:tcPr>
          <w:p w14:paraId="0169C056" w14:textId="77777777" w:rsidR="006455B7" w:rsidRPr="00E56F30" w:rsidRDefault="006455B7" w:rsidP="00061D5E">
            <w:pPr>
              <w:spacing w:after="0"/>
              <w:rPr>
                <w:b/>
                <w:bCs/>
                <w:i/>
                <w:iCs/>
              </w:rPr>
            </w:pPr>
            <w:r w:rsidRPr="00E56F30">
              <w:rPr>
                <w:b/>
                <w:bCs/>
                <w:i/>
                <w:iCs/>
              </w:rPr>
              <w:t>Scheme 2-2</w:t>
            </w:r>
          </w:p>
        </w:tc>
        <w:tc>
          <w:tcPr>
            <w:tcW w:w="6390" w:type="dxa"/>
          </w:tcPr>
          <w:p w14:paraId="51044A81" w14:textId="0B25F3B8" w:rsidR="006455B7" w:rsidRDefault="00000000" w:rsidP="00061D5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6455B7"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6455B7" w:rsidRPr="00D12795">
              <w:t xml:space="preserve"> is 4Tx full coherent precoder with rank-</w:t>
            </w:r>
            <w:r w:rsidR="00EC49EA">
              <w:t>2</w:t>
            </w:r>
            <w:r w:rsidR="006455B7"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6455B7" w:rsidRPr="00D12795">
              <w:t xml:space="preserve"> is 4Tx full coherent precoder with rank-2.</w:t>
            </w:r>
          </w:p>
          <w:p w14:paraId="2CAB1799" w14:textId="1A9D8698" w:rsidR="006455B7" w:rsidRPr="00D20C83" w:rsidRDefault="00000000" w:rsidP="00061D5E">
            <w:pPr>
              <w:spacing w:after="0"/>
              <w:rPr>
                <w:rFonts w:ascii="Cambria Math" w:hAnsi="Cambria Math"/>
                <w:iCs/>
              </w:rPr>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6455B7" w:rsidRPr="00D12795">
              <w:t xml:space="preserve"> </w:t>
            </w:r>
            <w:r w:rsidR="006455B7">
              <w:t>: the first two rank-</w:t>
            </w:r>
            <w:r w:rsidR="00C64923">
              <w:t>2</w:t>
            </w:r>
            <w:r w:rsidR="006455B7">
              <w:t xml:space="preserve"> full coherent precoders are used (TPMI Index #1</w:t>
            </w:r>
            <w:r w:rsidR="00C64923">
              <w:t>4</w:t>
            </w:r>
            <w:r w:rsidR="006455B7">
              <w:t>, #1</w:t>
            </w:r>
            <w:r w:rsidR="00C64923">
              <w:t>5</w:t>
            </w:r>
            <w:r w:rsidR="006455B7">
              <w:t>).</w:t>
            </w:r>
          </w:p>
          <w:p w14:paraId="3AB51AA1" w14:textId="277A26D1" w:rsidR="006455B7" w:rsidRPr="00D12795" w:rsidRDefault="00000000" w:rsidP="00061D5E">
            <w:pPr>
              <w:spacing w:after="0"/>
            </w:pP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6455B7" w:rsidRPr="00D12795">
              <w:t xml:space="preserve"> </w:t>
            </w:r>
            <w:r w:rsidR="006455B7">
              <w:t xml:space="preserve">: the </w:t>
            </w:r>
            <w:r w:rsidR="00C64923">
              <w:t xml:space="preserve">third and the fourth </w:t>
            </w:r>
            <w:r w:rsidR="006455B7">
              <w:t>rank-2 full coherent precoders are used (TPMI Index #1</w:t>
            </w:r>
            <w:r w:rsidR="00C64923">
              <w:t xml:space="preserve">6, </w:t>
            </w:r>
            <w:r w:rsidR="006455B7">
              <w:t>#</w:t>
            </w:r>
            <w:r w:rsidR="00C64923">
              <w:t>17</w:t>
            </w:r>
            <w:r w:rsidR="006455B7">
              <w:t>).</w:t>
            </w:r>
          </w:p>
        </w:tc>
        <w:tc>
          <w:tcPr>
            <w:tcW w:w="1170" w:type="dxa"/>
          </w:tcPr>
          <w:p w14:paraId="50CB685B" w14:textId="18710835" w:rsidR="006455B7" w:rsidRPr="00D12795" w:rsidRDefault="00EC49EA" w:rsidP="00061D5E">
            <w:pPr>
              <w:spacing w:after="0"/>
            </w:pPr>
            <w:r>
              <w:t>4</w:t>
            </w:r>
          </w:p>
        </w:tc>
        <w:tc>
          <w:tcPr>
            <w:tcW w:w="1255" w:type="dxa"/>
          </w:tcPr>
          <w:p w14:paraId="266F4B0B" w14:textId="77777777" w:rsidR="006455B7" w:rsidRPr="00D12795" w:rsidRDefault="006455B7" w:rsidP="00061D5E">
            <w:pPr>
              <w:spacing w:after="0"/>
            </w:pPr>
            <w:r>
              <w:t>Two groups</w:t>
            </w:r>
          </w:p>
        </w:tc>
      </w:tr>
    </w:tbl>
    <w:p w14:paraId="0E0A896C" w14:textId="77777777" w:rsidR="006455B7" w:rsidRDefault="006455B7" w:rsidP="00365350">
      <w:pPr>
        <w:spacing w:before="120" w:after="0"/>
        <w:ind w:firstLine="288"/>
        <w:jc w:val="both"/>
        <w:rPr>
          <w:sz w:val="22"/>
          <w:szCs w:val="22"/>
        </w:rPr>
      </w:pPr>
    </w:p>
    <w:p w14:paraId="1D79486A" w14:textId="513DC65B" w:rsidR="00375124" w:rsidRPr="00107496" w:rsidRDefault="00107496" w:rsidP="00107496">
      <w:pPr>
        <w:pStyle w:val="Caption"/>
        <w:jc w:val="center"/>
      </w:pPr>
      <w:bookmarkStart w:id="6" w:name="_Ref127477447"/>
      <w:r>
        <w:t xml:space="preserve">Table </w:t>
      </w:r>
      <w:r>
        <w:fldChar w:fldCharType="begin"/>
      </w:r>
      <w:r>
        <w:instrText xml:space="preserve"> SEQ Table \* ARABIC </w:instrText>
      </w:r>
      <w:r>
        <w:fldChar w:fldCharType="separate"/>
      </w:r>
      <w:r w:rsidR="00C57C89">
        <w:rPr>
          <w:noProof/>
        </w:rPr>
        <w:t>6</w:t>
      </w:r>
      <w:r>
        <w:fldChar w:fldCharType="end"/>
      </w:r>
      <w:bookmarkEnd w:id="6"/>
      <w:r w:rsidRPr="00107496">
        <w:t xml:space="preserve"> </w:t>
      </w:r>
      <w:r>
        <w:t>Performance comparison for transmission from one antenna group vs. two groups (maxRank=4)</w:t>
      </w:r>
    </w:p>
    <w:tbl>
      <w:tblPr>
        <w:tblStyle w:val="TableGrid"/>
        <w:tblW w:w="0" w:type="auto"/>
        <w:jc w:val="center"/>
        <w:tblLook w:val="04A0" w:firstRow="1" w:lastRow="0" w:firstColumn="1" w:lastColumn="0" w:noHBand="0" w:noVBand="1"/>
      </w:tblPr>
      <w:tblGrid>
        <w:gridCol w:w="4765"/>
        <w:gridCol w:w="4770"/>
      </w:tblGrid>
      <w:tr w:rsidR="00107496" w14:paraId="04F82D9F" w14:textId="77777777" w:rsidTr="00BB70ED">
        <w:trPr>
          <w:jc w:val="center"/>
        </w:trPr>
        <w:tc>
          <w:tcPr>
            <w:tcW w:w="4765" w:type="dxa"/>
          </w:tcPr>
          <w:p w14:paraId="0934CD71" w14:textId="74453827" w:rsidR="001907FF" w:rsidRDefault="00107496" w:rsidP="00BB70ED">
            <w:pPr>
              <w:spacing w:after="0"/>
              <w:rPr>
                <w:sz w:val="22"/>
                <w:szCs w:val="22"/>
              </w:rPr>
            </w:pPr>
            <w:r>
              <w:rPr>
                <w:noProof/>
                <w:sz w:val="22"/>
                <w:szCs w:val="22"/>
              </w:rPr>
              <w:drawing>
                <wp:inline distT="0" distB="0" distL="0" distR="0" wp14:anchorId="1E881506" wp14:editId="3393ABCE">
                  <wp:extent cx="2835573" cy="2126540"/>
                  <wp:effectExtent l="0" t="0" r="3175" b="762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6428" cy="2164679"/>
                          </a:xfrm>
                          <a:prstGeom prst="rect">
                            <a:avLst/>
                          </a:prstGeom>
                        </pic:spPr>
                      </pic:pic>
                    </a:graphicData>
                  </a:graphic>
                </wp:inline>
              </w:drawing>
            </w:r>
          </w:p>
        </w:tc>
        <w:tc>
          <w:tcPr>
            <w:tcW w:w="4770" w:type="dxa"/>
          </w:tcPr>
          <w:p w14:paraId="49BA23B2" w14:textId="70DB64D5" w:rsidR="001907FF" w:rsidRDefault="00107496" w:rsidP="00BB70ED">
            <w:pPr>
              <w:spacing w:after="0"/>
              <w:rPr>
                <w:sz w:val="22"/>
                <w:szCs w:val="22"/>
              </w:rPr>
            </w:pPr>
            <w:r>
              <w:rPr>
                <w:noProof/>
                <w:sz w:val="22"/>
                <w:szCs w:val="22"/>
              </w:rPr>
              <w:drawing>
                <wp:inline distT="0" distB="0" distL="0" distR="0" wp14:anchorId="2BB82894" wp14:editId="225AB102">
                  <wp:extent cx="2844650" cy="2133348"/>
                  <wp:effectExtent l="0" t="0" r="0" b="635"/>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8373" cy="2151139"/>
                          </a:xfrm>
                          <a:prstGeom prst="rect">
                            <a:avLst/>
                          </a:prstGeom>
                        </pic:spPr>
                      </pic:pic>
                    </a:graphicData>
                  </a:graphic>
                </wp:inline>
              </w:drawing>
            </w:r>
          </w:p>
        </w:tc>
      </w:tr>
    </w:tbl>
    <w:p w14:paraId="1B674373" w14:textId="4DC3E246" w:rsidR="00375124" w:rsidRDefault="00375124" w:rsidP="00365350">
      <w:pPr>
        <w:spacing w:before="120" w:after="0"/>
        <w:ind w:firstLine="288"/>
        <w:jc w:val="both"/>
        <w:rPr>
          <w:sz w:val="22"/>
          <w:szCs w:val="22"/>
        </w:rPr>
      </w:pPr>
    </w:p>
    <w:p w14:paraId="6ECC7949" w14:textId="3555C7E7" w:rsidR="00171D64" w:rsidRDefault="00171D64" w:rsidP="00365350">
      <w:pPr>
        <w:spacing w:before="120" w:after="0"/>
        <w:ind w:firstLine="288"/>
        <w:jc w:val="both"/>
        <w:rPr>
          <w:sz w:val="22"/>
          <w:szCs w:val="22"/>
        </w:rPr>
      </w:pPr>
    </w:p>
    <w:p w14:paraId="36E2AF6D" w14:textId="6EEB9762" w:rsidR="00171D64" w:rsidRDefault="00171D64" w:rsidP="00365350">
      <w:pPr>
        <w:spacing w:before="120" w:after="0"/>
        <w:ind w:firstLine="288"/>
        <w:jc w:val="both"/>
        <w:rPr>
          <w:sz w:val="22"/>
          <w:szCs w:val="22"/>
        </w:rPr>
      </w:pPr>
    </w:p>
    <w:p w14:paraId="5F1B6E1B" w14:textId="0477E990" w:rsidR="003A3A9D" w:rsidRDefault="003A3A9D" w:rsidP="00365350">
      <w:pPr>
        <w:spacing w:before="120" w:after="0"/>
        <w:ind w:firstLine="288"/>
        <w:jc w:val="both"/>
        <w:rPr>
          <w:sz w:val="22"/>
          <w:szCs w:val="22"/>
        </w:rPr>
      </w:pPr>
    </w:p>
    <w:p w14:paraId="7E7CF1A5" w14:textId="77777777" w:rsidR="00BE63C4" w:rsidRDefault="00850F86" w:rsidP="00D04109">
      <w:pPr>
        <w:spacing w:before="120" w:after="0"/>
        <w:ind w:firstLine="288"/>
        <w:jc w:val="both"/>
        <w:rPr>
          <w:sz w:val="22"/>
          <w:szCs w:val="22"/>
        </w:rPr>
      </w:pPr>
      <w:r>
        <w:rPr>
          <w:sz w:val="22"/>
          <w:szCs w:val="22"/>
        </w:rPr>
        <w:lastRenderedPageBreak/>
        <w:t>Based on the observations from the simulation results, we think for partial coherent precoders with two antenna groups, both antenna groups should be used for transmission for Rank-{2,3,4}.</w:t>
      </w:r>
      <w:r w:rsidR="00D04109">
        <w:rPr>
          <w:sz w:val="22"/>
          <w:szCs w:val="22"/>
        </w:rPr>
        <w:t xml:space="preserve"> </w:t>
      </w:r>
      <w:r>
        <w:rPr>
          <w:sz w:val="22"/>
          <w:szCs w:val="22"/>
        </w:rPr>
        <w:t>Since both antenna groups</w:t>
      </w:r>
      <w:r w:rsidR="007151CD">
        <w:rPr>
          <w:sz w:val="22"/>
          <w:szCs w:val="22"/>
        </w:rPr>
        <w:t xml:space="preserve"> needs to be used for rank&gt;4, we think both antenna groups should be used for transmission for rank&gt;1.</w:t>
      </w:r>
    </w:p>
    <w:p w14:paraId="5968BA6A" w14:textId="77777777" w:rsidR="00BE63C4" w:rsidRDefault="00F42FFD" w:rsidP="00D04109">
      <w:pPr>
        <w:spacing w:before="120" w:after="0"/>
        <w:ind w:firstLine="288"/>
        <w:jc w:val="both"/>
        <w:rPr>
          <w:sz w:val="22"/>
          <w:szCs w:val="22"/>
        </w:rPr>
      </w:pPr>
      <w:r>
        <w:rPr>
          <w:sz w:val="22"/>
          <w:szCs w:val="22"/>
        </w:rPr>
        <w:t>T</w:t>
      </w:r>
      <w:r w:rsidR="007151CD">
        <w:rPr>
          <w:sz w:val="22"/>
          <w:szCs w:val="22"/>
        </w:rPr>
        <w:t xml:space="preserve">he layer combinations for rank&gt;1 </w:t>
      </w:r>
      <w:r>
        <w:rPr>
          <w:sz w:val="22"/>
          <w:szCs w:val="22"/>
        </w:rPr>
        <w:t>among two groups should be studied since it might have impact on the performance.</w:t>
      </w:r>
      <w:r w:rsidR="00D04109">
        <w:rPr>
          <w:sz w:val="22"/>
          <w:szCs w:val="22"/>
        </w:rPr>
        <w:t xml:space="preserve"> </w:t>
      </w:r>
      <w:r>
        <w:rPr>
          <w:sz w:val="22"/>
          <w:szCs w:val="22"/>
        </w:rPr>
        <w:t>In addition, the Rel-15 4Tx precoder selection for each rank should be further studied, and more simulation is required to verify the performance.</w:t>
      </w:r>
    </w:p>
    <w:p w14:paraId="179BEFA2" w14:textId="77777777" w:rsidR="00BE63C4" w:rsidRDefault="00F42FFD" w:rsidP="00D04109">
      <w:pPr>
        <w:spacing w:before="120" w:after="0"/>
        <w:ind w:firstLine="288"/>
        <w:jc w:val="both"/>
        <w:rPr>
          <w:sz w:val="22"/>
          <w:szCs w:val="22"/>
        </w:rPr>
      </w:pPr>
      <w:r>
        <w:rPr>
          <w:sz w:val="22"/>
          <w:szCs w:val="22"/>
        </w:rPr>
        <w:t>After the precoder structure is determined, the TPMI indication could be further discussed for the partial coherent precoders.</w:t>
      </w:r>
    </w:p>
    <w:p w14:paraId="56127880" w14:textId="5444D6B1" w:rsidR="001D4B9D" w:rsidRDefault="001D4B9D" w:rsidP="00D04109">
      <w:pPr>
        <w:spacing w:before="120" w:after="0"/>
        <w:ind w:firstLine="288"/>
        <w:jc w:val="both"/>
        <w:rPr>
          <w:sz w:val="22"/>
          <w:szCs w:val="22"/>
        </w:rPr>
      </w:pPr>
      <w:r>
        <w:rPr>
          <w:sz w:val="22"/>
          <w:szCs w:val="22"/>
        </w:rPr>
        <w:t>Therefore, we have the following proposal.</w:t>
      </w:r>
    </w:p>
    <w:p w14:paraId="02C71EAF" w14:textId="77777777" w:rsidR="007C4387" w:rsidRDefault="007C4387" w:rsidP="00D04109">
      <w:pPr>
        <w:spacing w:before="120" w:after="0"/>
        <w:ind w:firstLine="288"/>
        <w:jc w:val="both"/>
        <w:rPr>
          <w:sz w:val="22"/>
          <w:szCs w:val="22"/>
        </w:rPr>
      </w:pPr>
    </w:p>
    <w:p w14:paraId="4F0922D8" w14:textId="4D7A9469" w:rsidR="00107496" w:rsidRPr="00036ACE" w:rsidRDefault="00107496" w:rsidP="00107496">
      <w:pPr>
        <w:spacing w:before="120" w:after="0"/>
        <w:ind w:firstLine="284"/>
        <w:jc w:val="both"/>
        <w:rPr>
          <w:b/>
          <w:i/>
          <w:sz w:val="22"/>
          <w:szCs w:val="22"/>
        </w:rPr>
      </w:pPr>
      <w:r w:rsidRPr="00036ACE">
        <w:rPr>
          <w:b/>
          <w:i/>
          <w:sz w:val="22"/>
          <w:szCs w:val="22"/>
        </w:rPr>
        <w:t>Proposal</w:t>
      </w:r>
      <w:r>
        <w:rPr>
          <w:b/>
          <w:i/>
          <w:sz w:val="22"/>
          <w:szCs w:val="22"/>
        </w:rPr>
        <w:t xml:space="preserve"> </w:t>
      </w:r>
      <w:r w:rsidR="00F31FDC">
        <w:rPr>
          <w:b/>
          <w:i/>
          <w:sz w:val="22"/>
          <w:szCs w:val="22"/>
        </w:rPr>
        <w:t>3</w:t>
      </w:r>
      <w:r w:rsidRPr="00036ACE">
        <w:rPr>
          <w:b/>
          <w:i/>
          <w:sz w:val="22"/>
          <w:szCs w:val="22"/>
        </w:rPr>
        <w:t>:</w:t>
      </w:r>
    </w:p>
    <w:p w14:paraId="2C8A9B73" w14:textId="1B64B640" w:rsidR="00107496" w:rsidRDefault="00107496" w:rsidP="00107496">
      <w:pPr>
        <w:pStyle w:val="ListParagraph"/>
        <w:numPr>
          <w:ilvl w:val="0"/>
          <w:numId w:val="9"/>
        </w:numPr>
        <w:spacing w:before="120"/>
        <w:jc w:val="both"/>
        <w:rPr>
          <w:rFonts w:ascii="Times New Roman" w:hAnsi="Times New Roman"/>
          <w:i/>
        </w:rPr>
      </w:pPr>
      <w:r>
        <w:rPr>
          <w:rFonts w:ascii="Times New Roman" w:hAnsi="Times New Roman"/>
          <w:i/>
        </w:rPr>
        <w:t xml:space="preserve">For 8-port partial coherent precoder with Ng=2, the precoder structure could be based on one or two Rel-15 4Tx precoders. For rank&gt;1, </w:t>
      </w:r>
      <w:r w:rsidR="00292356">
        <w:rPr>
          <w:rFonts w:ascii="Times New Roman" w:hAnsi="Times New Roman"/>
          <w:i/>
        </w:rPr>
        <w:t>both antenna groups should be used for the transmission</w:t>
      </w:r>
      <w:r>
        <w:rPr>
          <w:rFonts w:ascii="Times New Roman" w:hAnsi="Times New Roman"/>
          <w:i/>
        </w:rPr>
        <w:t>.</w:t>
      </w:r>
    </w:p>
    <w:p w14:paraId="5C7A6298" w14:textId="4CB6C997" w:rsidR="00107496" w:rsidRDefault="00107496" w:rsidP="00107496">
      <w:pPr>
        <w:pStyle w:val="ListParagraph"/>
        <w:numPr>
          <w:ilvl w:val="0"/>
          <w:numId w:val="9"/>
        </w:numPr>
        <w:spacing w:before="120"/>
        <w:jc w:val="both"/>
        <w:rPr>
          <w:rFonts w:ascii="Times New Roman" w:hAnsi="Times New Roman"/>
          <w:i/>
        </w:rPr>
      </w:pPr>
      <w:r>
        <w:rPr>
          <w:rFonts w:ascii="Times New Roman" w:hAnsi="Times New Roman"/>
          <w:i/>
        </w:rPr>
        <w:t xml:space="preserve">RAN1 to further discuss the layer combinations </w:t>
      </w:r>
      <w:r w:rsidR="00CB78EB">
        <w:rPr>
          <w:rFonts w:ascii="Times New Roman" w:hAnsi="Times New Roman"/>
          <w:i/>
        </w:rPr>
        <w:t xml:space="preserve">among antenna groups </w:t>
      </w:r>
      <w:r>
        <w:rPr>
          <w:rFonts w:ascii="Times New Roman" w:hAnsi="Times New Roman"/>
          <w:i/>
        </w:rPr>
        <w:t>for rank&gt;1.</w:t>
      </w:r>
    </w:p>
    <w:p w14:paraId="1B6085C4" w14:textId="49C71CE4" w:rsidR="00CB78EB" w:rsidRDefault="00CB78EB" w:rsidP="00107496">
      <w:pPr>
        <w:pStyle w:val="ListParagraph"/>
        <w:numPr>
          <w:ilvl w:val="0"/>
          <w:numId w:val="9"/>
        </w:numPr>
        <w:spacing w:before="120"/>
        <w:jc w:val="both"/>
        <w:rPr>
          <w:rFonts w:ascii="Times New Roman" w:hAnsi="Times New Roman"/>
          <w:i/>
        </w:rPr>
      </w:pPr>
      <w:r>
        <w:rPr>
          <w:rFonts w:ascii="Times New Roman" w:hAnsi="Times New Roman"/>
          <w:i/>
        </w:rPr>
        <w:t>RAN1 to further study the Rel-15 4Tx precoder selection for each rank.</w:t>
      </w:r>
    </w:p>
    <w:p w14:paraId="5E253690" w14:textId="76AC396E" w:rsidR="00107496" w:rsidRDefault="00107496" w:rsidP="00107496">
      <w:pPr>
        <w:pStyle w:val="ListParagraph"/>
        <w:numPr>
          <w:ilvl w:val="0"/>
          <w:numId w:val="9"/>
        </w:numPr>
        <w:spacing w:before="120"/>
        <w:jc w:val="both"/>
        <w:rPr>
          <w:rFonts w:ascii="Times New Roman" w:hAnsi="Times New Roman"/>
          <w:i/>
        </w:rPr>
      </w:pPr>
      <w:r>
        <w:rPr>
          <w:rFonts w:ascii="Times New Roman" w:hAnsi="Times New Roman"/>
          <w:i/>
        </w:rPr>
        <w:t>RAN1 to further discuss the TPMI indication for partial coherent precoders</w:t>
      </w:r>
      <w:r w:rsidR="00CB78EB">
        <w:rPr>
          <w:rFonts w:ascii="Times New Roman" w:hAnsi="Times New Roman"/>
          <w:i/>
        </w:rPr>
        <w:t>.</w:t>
      </w:r>
    </w:p>
    <w:p w14:paraId="1FED7544" w14:textId="73B86DDE" w:rsidR="00D5440D" w:rsidRDefault="00D5440D" w:rsidP="00365350">
      <w:pPr>
        <w:spacing w:before="120" w:after="0"/>
        <w:ind w:firstLine="288"/>
        <w:jc w:val="both"/>
        <w:rPr>
          <w:sz w:val="22"/>
          <w:szCs w:val="22"/>
          <w:lang w:val="en-US"/>
        </w:rPr>
      </w:pPr>
    </w:p>
    <w:p w14:paraId="37C3BE33" w14:textId="24166703" w:rsidR="00E42B8B" w:rsidRDefault="00E42B8B" w:rsidP="00E42B8B">
      <w:pPr>
        <w:pStyle w:val="Heading5"/>
      </w:pPr>
      <w:r>
        <w:t>2.1.2.</w:t>
      </w:r>
      <w:r w:rsidR="00BE7352">
        <w:t>2</w:t>
      </w:r>
      <w:r>
        <w:t xml:space="preserve"> Partial coherent precoder structure for Ng=4</w:t>
      </w:r>
    </w:p>
    <w:p w14:paraId="4745E2FC" w14:textId="4E0EDC10" w:rsidR="00706AFC" w:rsidRDefault="00706AFC" w:rsidP="007C4387">
      <w:pPr>
        <w:spacing w:before="120" w:after="0"/>
        <w:ind w:firstLine="288"/>
        <w:jc w:val="both"/>
        <w:rPr>
          <w:sz w:val="22"/>
          <w:szCs w:val="22"/>
        </w:rPr>
      </w:pPr>
      <w:r>
        <w:rPr>
          <w:sz w:val="22"/>
          <w:szCs w:val="22"/>
        </w:rPr>
        <w:t>For partial coherent UE with four antenna groups (Ng=4), each group contain two coherent ports. There could be several options to generate the partial coherent precoders with Ng=4.</w:t>
      </w:r>
    </w:p>
    <w:p w14:paraId="2B1D29C8" w14:textId="77777777" w:rsidR="00FC05B3" w:rsidRDefault="00FC05B3" w:rsidP="007C4387">
      <w:pPr>
        <w:spacing w:before="120" w:after="0"/>
        <w:ind w:firstLine="288"/>
        <w:jc w:val="both"/>
        <w:rPr>
          <w:sz w:val="22"/>
          <w:szCs w:val="22"/>
        </w:rPr>
      </w:pPr>
    </w:p>
    <w:p w14:paraId="7248327D" w14:textId="77777777" w:rsidR="003A3A9D" w:rsidRDefault="00706AFC" w:rsidP="005464D7">
      <w:pPr>
        <w:spacing w:before="120" w:after="0"/>
        <w:ind w:firstLine="288"/>
        <w:jc w:val="both"/>
        <w:rPr>
          <w:sz w:val="22"/>
          <w:szCs w:val="22"/>
        </w:rPr>
      </w:pPr>
      <w:r>
        <w:rPr>
          <w:sz w:val="22"/>
          <w:szCs w:val="22"/>
        </w:rPr>
        <w:t>For example, the 8-port partial coherent precoder could be based on Rel-15 2Tx precoders, and the 2Tx precoders should be full coherent.</w:t>
      </w:r>
    </w:p>
    <w:p w14:paraId="78D3846B" w14:textId="77777777" w:rsidR="003A3A9D" w:rsidRDefault="00706AFC" w:rsidP="005464D7">
      <w:pPr>
        <w:spacing w:before="120" w:after="0"/>
        <w:ind w:firstLine="288"/>
        <w:jc w:val="both"/>
        <w:rPr>
          <w:sz w:val="22"/>
          <w:szCs w:val="22"/>
        </w:rPr>
      </w:pPr>
      <w:r>
        <w:rPr>
          <w:sz w:val="22"/>
          <w:szCs w:val="22"/>
        </w:rPr>
        <w:t>The second option is the 8-port partial coherent precoder could be based on Rel-15 4Tx precoders, and the 4Tx precoders should be partial coherent.</w:t>
      </w:r>
    </w:p>
    <w:p w14:paraId="447B76BC" w14:textId="18D89A93" w:rsidR="003A3A9D" w:rsidRDefault="00706AFC" w:rsidP="005464D7">
      <w:pPr>
        <w:spacing w:before="120" w:after="0"/>
        <w:ind w:firstLine="288"/>
        <w:jc w:val="both"/>
        <w:rPr>
          <w:sz w:val="22"/>
          <w:szCs w:val="22"/>
        </w:rPr>
      </w:pPr>
      <w:r>
        <w:rPr>
          <w:sz w:val="22"/>
          <w:szCs w:val="22"/>
        </w:rPr>
        <w:t xml:space="preserve">The third option is to take </w:t>
      </w:r>
      <w:r w:rsidRPr="002B3FB5">
        <w:rPr>
          <w:sz w:val="22"/>
          <w:szCs w:val="22"/>
        </w:rPr>
        <w:t>Kronecker</w:t>
      </w:r>
      <w:r>
        <w:rPr>
          <w:sz w:val="22"/>
          <w:szCs w:val="22"/>
        </w:rPr>
        <w:t xml:space="preserve"> product of Rel-15 2Tx and 4Tx precoders. The coherence type of the 2Tx and 4Tx precoders depends on the co-phasing ports of the 8-port precoder.</w:t>
      </w:r>
    </w:p>
    <w:p w14:paraId="48AEC6BA" w14:textId="77777777" w:rsidR="00FC05B3" w:rsidRDefault="00FC05B3" w:rsidP="005464D7">
      <w:pPr>
        <w:spacing w:before="120" w:after="0"/>
        <w:ind w:firstLine="288"/>
        <w:jc w:val="both"/>
        <w:rPr>
          <w:sz w:val="22"/>
          <w:szCs w:val="22"/>
        </w:rPr>
      </w:pPr>
    </w:p>
    <w:p w14:paraId="33573CC3" w14:textId="4F86E123" w:rsidR="00D5440D" w:rsidRDefault="00706AFC" w:rsidP="005464D7">
      <w:pPr>
        <w:spacing w:before="120" w:after="0"/>
        <w:ind w:firstLine="288"/>
        <w:jc w:val="both"/>
        <w:rPr>
          <w:sz w:val="22"/>
          <w:szCs w:val="22"/>
        </w:rPr>
      </w:pPr>
      <w:r>
        <w:rPr>
          <w:sz w:val="22"/>
          <w:szCs w:val="22"/>
        </w:rPr>
        <w:t xml:space="preserve">We think RAN1 could focus </w:t>
      </w:r>
      <w:r w:rsidR="00696D0A">
        <w:rPr>
          <w:sz w:val="22"/>
          <w:szCs w:val="22"/>
        </w:rPr>
        <w:t>on the design of</w:t>
      </w:r>
      <w:r>
        <w:rPr>
          <w:sz w:val="22"/>
          <w:szCs w:val="22"/>
        </w:rPr>
        <w:t xml:space="preserve"> partial coherent precoders with Ng=2 firstly, and further discuss the case for Ng=4.</w:t>
      </w:r>
    </w:p>
    <w:p w14:paraId="35C1B24C" w14:textId="77777777" w:rsidR="005464D7" w:rsidRPr="005464D7" w:rsidRDefault="005464D7" w:rsidP="005464D7">
      <w:pPr>
        <w:spacing w:before="120" w:after="0"/>
        <w:ind w:firstLine="288"/>
        <w:jc w:val="both"/>
        <w:rPr>
          <w:sz w:val="22"/>
          <w:szCs w:val="22"/>
        </w:rPr>
      </w:pPr>
    </w:p>
    <w:p w14:paraId="49A87DD4" w14:textId="7628E834" w:rsidR="00E42B8B" w:rsidRPr="00036ACE" w:rsidRDefault="00E42B8B" w:rsidP="00E42B8B">
      <w:pPr>
        <w:spacing w:before="120" w:after="0"/>
        <w:ind w:firstLine="284"/>
        <w:jc w:val="both"/>
        <w:rPr>
          <w:b/>
          <w:i/>
          <w:sz w:val="22"/>
          <w:szCs w:val="22"/>
        </w:rPr>
      </w:pPr>
      <w:r w:rsidRPr="00036ACE">
        <w:rPr>
          <w:b/>
          <w:i/>
          <w:sz w:val="22"/>
          <w:szCs w:val="22"/>
        </w:rPr>
        <w:t>Proposal</w:t>
      </w:r>
      <w:r>
        <w:rPr>
          <w:b/>
          <w:i/>
          <w:sz w:val="22"/>
          <w:szCs w:val="22"/>
        </w:rPr>
        <w:t xml:space="preserve"> </w:t>
      </w:r>
      <w:r w:rsidR="00F31FDC">
        <w:rPr>
          <w:b/>
          <w:i/>
          <w:sz w:val="22"/>
          <w:szCs w:val="22"/>
        </w:rPr>
        <w:t>4</w:t>
      </w:r>
      <w:r w:rsidRPr="00036ACE">
        <w:rPr>
          <w:b/>
          <w:i/>
          <w:sz w:val="22"/>
          <w:szCs w:val="22"/>
        </w:rPr>
        <w:t>:</w:t>
      </w:r>
    </w:p>
    <w:p w14:paraId="00D3BCFA" w14:textId="21AC4243" w:rsidR="00E42B8B" w:rsidRDefault="00E42B8B" w:rsidP="00E42B8B">
      <w:pPr>
        <w:pStyle w:val="ListParagraph"/>
        <w:numPr>
          <w:ilvl w:val="0"/>
          <w:numId w:val="9"/>
        </w:numPr>
        <w:spacing w:before="120"/>
        <w:jc w:val="both"/>
        <w:rPr>
          <w:rFonts w:ascii="Times New Roman" w:hAnsi="Times New Roman"/>
          <w:i/>
        </w:rPr>
      </w:pPr>
      <w:r>
        <w:rPr>
          <w:rFonts w:ascii="Times New Roman" w:hAnsi="Times New Roman"/>
          <w:i/>
        </w:rPr>
        <w:t xml:space="preserve">RAN1 to further discuss the structure of partial coherent precoders with Ng=4, i.e., whether it is based on Rel-15 4Tx </w:t>
      </w:r>
      <w:r w:rsidR="00706AFC">
        <w:rPr>
          <w:rFonts w:ascii="Times New Roman" w:hAnsi="Times New Roman"/>
          <w:i/>
        </w:rPr>
        <w:t>and/</w:t>
      </w:r>
      <w:r>
        <w:rPr>
          <w:rFonts w:ascii="Times New Roman" w:hAnsi="Times New Roman"/>
          <w:i/>
        </w:rPr>
        <w:t>or 2Tx precoders</w:t>
      </w:r>
      <w:r w:rsidR="00F31FDC">
        <w:rPr>
          <w:rFonts w:ascii="Times New Roman" w:hAnsi="Times New Roman"/>
          <w:i/>
        </w:rPr>
        <w:t>.</w:t>
      </w:r>
    </w:p>
    <w:p w14:paraId="4B8BB4EB" w14:textId="740AB8CA" w:rsidR="00E42B8B" w:rsidRDefault="00E42B8B" w:rsidP="00365350">
      <w:pPr>
        <w:spacing w:before="120" w:after="0"/>
        <w:ind w:firstLine="288"/>
        <w:jc w:val="both"/>
        <w:rPr>
          <w:sz w:val="22"/>
          <w:szCs w:val="22"/>
          <w:lang w:val="en-US"/>
        </w:rPr>
      </w:pPr>
    </w:p>
    <w:p w14:paraId="5A601AD0" w14:textId="33F17A1A" w:rsidR="00FC05B3" w:rsidRDefault="00FC05B3" w:rsidP="00365350">
      <w:pPr>
        <w:spacing w:before="120" w:after="0"/>
        <w:ind w:firstLine="288"/>
        <w:jc w:val="both"/>
        <w:rPr>
          <w:sz w:val="22"/>
          <w:szCs w:val="22"/>
          <w:lang w:val="en-US"/>
        </w:rPr>
      </w:pPr>
    </w:p>
    <w:p w14:paraId="51E5F76F" w14:textId="77777777" w:rsidR="00FC05B3" w:rsidRPr="000B02EA" w:rsidRDefault="00FC05B3" w:rsidP="00365350">
      <w:pPr>
        <w:spacing w:before="120" w:after="0"/>
        <w:ind w:firstLine="288"/>
        <w:jc w:val="both"/>
        <w:rPr>
          <w:sz w:val="22"/>
          <w:szCs w:val="22"/>
          <w:lang w:val="en-US"/>
        </w:rPr>
      </w:pPr>
    </w:p>
    <w:p w14:paraId="2DF3B960" w14:textId="2BAC38F9" w:rsidR="00F660E7" w:rsidRPr="00BD4EE3" w:rsidRDefault="00F660E7" w:rsidP="00F660E7">
      <w:pPr>
        <w:pStyle w:val="Heading3"/>
        <w:spacing w:before="240"/>
        <w:ind w:left="0" w:firstLine="0"/>
        <w:jc w:val="both"/>
        <w:rPr>
          <w:lang w:val="en-US"/>
        </w:rPr>
      </w:pPr>
      <w:r>
        <w:rPr>
          <w:lang w:val="en-US"/>
        </w:rPr>
        <w:lastRenderedPageBreak/>
        <w:t>2.1.3 Codebook subset configuration</w:t>
      </w:r>
    </w:p>
    <w:p w14:paraId="31094C07" w14:textId="77777777" w:rsidR="007A625E" w:rsidRPr="00390828" w:rsidRDefault="007A625E" w:rsidP="007A625E">
      <w:pPr>
        <w:spacing w:before="120" w:after="0"/>
        <w:ind w:firstLine="288"/>
        <w:jc w:val="both"/>
        <w:rPr>
          <w:sz w:val="22"/>
          <w:szCs w:val="22"/>
        </w:rPr>
      </w:pPr>
      <w:r w:rsidRPr="00390828">
        <w:rPr>
          <w:sz w:val="22"/>
          <w:szCs w:val="22"/>
        </w:rPr>
        <w:t xml:space="preserve">In NR Rel-15, codebook subsets are defined, including </w:t>
      </w:r>
      <w:r w:rsidRPr="00390828">
        <w:rPr>
          <w:i/>
          <w:iCs/>
          <w:sz w:val="22"/>
          <w:szCs w:val="22"/>
        </w:rPr>
        <w:t>fullyAndPartialAndNonCoherent</w:t>
      </w:r>
      <w:r w:rsidRPr="00390828">
        <w:rPr>
          <w:sz w:val="22"/>
          <w:szCs w:val="22"/>
        </w:rPr>
        <w:t xml:space="preserve"> codebook subset, </w:t>
      </w:r>
      <w:r w:rsidRPr="00390828">
        <w:rPr>
          <w:i/>
          <w:iCs/>
          <w:sz w:val="22"/>
          <w:szCs w:val="22"/>
        </w:rPr>
        <w:t>partialAndNonCoherent</w:t>
      </w:r>
      <w:r w:rsidRPr="00390828">
        <w:rPr>
          <w:sz w:val="22"/>
          <w:szCs w:val="22"/>
        </w:rPr>
        <w:t xml:space="preserve"> codebook subset, and </w:t>
      </w:r>
      <w:r w:rsidRPr="00390828">
        <w:rPr>
          <w:i/>
          <w:iCs/>
          <w:sz w:val="22"/>
          <w:szCs w:val="22"/>
        </w:rPr>
        <w:t>noncoherent</w:t>
      </w:r>
      <w:r w:rsidRPr="00390828">
        <w:rPr>
          <w:sz w:val="22"/>
          <w:szCs w:val="22"/>
        </w:rPr>
        <w:t xml:space="preserve"> codebook subset.</w:t>
      </w:r>
    </w:p>
    <w:p w14:paraId="4CB67AE4" w14:textId="3EE695ED" w:rsidR="007A625E" w:rsidRPr="008E4384" w:rsidRDefault="007A625E" w:rsidP="007A625E">
      <w:pPr>
        <w:spacing w:before="120" w:after="0"/>
        <w:ind w:firstLine="288"/>
        <w:jc w:val="both"/>
        <w:rPr>
          <w:sz w:val="22"/>
          <w:szCs w:val="22"/>
        </w:rPr>
      </w:pPr>
      <w:r w:rsidRPr="00390828">
        <w:rPr>
          <w:sz w:val="22"/>
          <w:szCs w:val="22"/>
        </w:rPr>
        <w:t xml:space="preserve">In </w:t>
      </w:r>
      <w:r w:rsidRPr="00390828">
        <w:rPr>
          <w:i/>
          <w:iCs/>
          <w:sz w:val="22"/>
          <w:szCs w:val="22"/>
        </w:rPr>
        <w:t>fullyAndPartialAndNonCoherent</w:t>
      </w:r>
      <w:r w:rsidRPr="00390828">
        <w:rPr>
          <w:sz w:val="22"/>
          <w:szCs w:val="22"/>
        </w:rPr>
        <w:t xml:space="preserve"> </w:t>
      </w:r>
      <w:r w:rsidRPr="008E4384">
        <w:rPr>
          <w:sz w:val="22"/>
          <w:szCs w:val="22"/>
        </w:rPr>
        <w:t xml:space="preserve">codebook subset, the full coherent/partial coherent/non-coherent precoders are included. In </w:t>
      </w:r>
      <w:r w:rsidRPr="008E4384">
        <w:rPr>
          <w:i/>
          <w:iCs/>
          <w:sz w:val="22"/>
          <w:szCs w:val="22"/>
        </w:rPr>
        <w:t>partialAndNonCoherent</w:t>
      </w:r>
      <w:r w:rsidRPr="008E4384">
        <w:rPr>
          <w:sz w:val="22"/>
          <w:szCs w:val="22"/>
        </w:rPr>
        <w:t xml:space="preserve"> codebook subset, the partial coherent/non-coherent precoders are included. In </w:t>
      </w:r>
      <w:r w:rsidRPr="008E4384">
        <w:rPr>
          <w:i/>
          <w:iCs/>
          <w:sz w:val="22"/>
          <w:szCs w:val="22"/>
        </w:rPr>
        <w:t>noncoherent</w:t>
      </w:r>
      <w:r w:rsidRPr="008E4384">
        <w:rPr>
          <w:sz w:val="22"/>
          <w:szCs w:val="22"/>
        </w:rPr>
        <w:t xml:space="preserve"> codebook subset, only non-coherent precoders are included. </w:t>
      </w:r>
      <w:r w:rsidR="008E4384" w:rsidRPr="008E4384">
        <w:rPr>
          <w:sz w:val="22"/>
          <w:szCs w:val="22"/>
        </w:rPr>
        <w:fldChar w:fldCharType="begin"/>
      </w:r>
      <w:r w:rsidR="008E4384" w:rsidRPr="008E4384">
        <w:rPr>
          <w:sz w:val="22"/>
          <w:szCs w:val="22"/>
        </w:rPr>
        <w:instrText xml:space="preserve"> REF _Ref118584017 \h </w:instrText>
      </w:r>
      <w:r w:rsidR="008E4384">
        <w:rPr>
          <w:sz w:val="22"/>
          <w:szCs w:val="22"/>
        </w:rPr>
        <w:instrText xml:space="preserve"> \* MERGEFORMAT </w:instrText>
      </w:r>
      <w:r w:rsidR="008E4384" w:rsidRPr="008E4384">
        <w:rPr>
          <w:sz w:val="22"/>
          <w:szCs w:val="22"/>
        </w:rPr>
      </w:r>
      <w:r w:rsidR="008E4384" w:rsidRPr="008E4384">
        <w:rPr>
          <w:sz w:val="22"/>
          <w:szCs w:val="22"/>
        </w:rPr>
        <w:fldChar w:fldCharType="separate"/>
      </w:r>
      <w:r w:rsidR="00C57C89" w:rsidRPr="00C57C89">
        <w:rPr>
          <w:sz w:val="22"/>
          <w:szCs w:val="22"/>
        </w:rPr>
        <w:t>Figure 1</w:t>
      </w:r>
      <w:r w:rsidR="008E4384" w:rsidRPr="008E4384">
        <w:rPr>
          <w:sz w:val="22"/>
          <w:szCs w:val="22"/>
        </w:rPr>
        <w:fldChar w:fldCharType="end"/>
      </w:r>
      <w:r w:rsidR="008E4384" w:rsidRPr="008E4384">
        <w:rPr>
          <w:sz w:val="22"/>
          <w:szCs w:val="22"/>
        </w:rPr>
        <w:t xml:space="preserve"> </w:t>
      </w:r>
      <w:r w:rsidRPr="008E4384">
        <w:rPr>
          <w:sz w:val="22"/>
          <w:szCs w:val="22"/>
        </w:rPr>
        <w:t>illustra</w:t>
      </w:r>
      <w:r w:rsidR="008E4384" w:rsidRPr="008E4384">
        <w:rPr>
          <w:sz w:val="22"/>
          <w:szCs w:val="22"/>
        </w:rPr>
        <w:t>tes the codebook subset configuration in Rel-15.</w:t>
      </w:r>
    </w:p>
    <w:p w14:paraId="4B9F8833" w14:textId="5B0DF1B9" w:rsidR="007A625E" w:rsidRDefault="008E4384" w:rsidP="008E4384">
      <w:pPr>
        <w:spacing w:before="120" w:after="0"/>
        <w:jc w:val="center"/>
      </w:pPr>
      <w:r>
        <w:object w:dxaOrig="8701" w:dyaOrig="5280" w14:anchorId="41D3540A">
          <v:shape id="_x0000_i1026" type="#_x0000_t75" style="width:280.5pt;height:170.5pt" o:ole="">
            <v:imagedata r:id="rId19" o:title=""/>
          </v:shape>
          <o:OLEObject Type="Embed" ProgID="Visio.Drawing.15" ShapeID="_x0000_i1026" DrawAspect="Content" ObjectID="_1738205362" r:id="rId20"/>
        </w:object>
      </w:r>
    </w:p>
    <w:p w14:paraId="40FF201F" w14:textId="7FF3E5CB" w:rsidR="008E4384" w:rsidRPr="008E4384" w:rsidRDefault="008E4384" w:rsidP="008E4384">
      <w:pPr>
        <w:pStyle w:val="Caption"/>
        <w:jc w:val="center"/>
      </w:pPr>
      <w:bookmarkStart w:id="7" w:name="_Ref118584017"/>
      <w:r>
        <w:t xml:space="preserve">Figure </w:t>
      </w:r>
      <w:r>
        <w:fldChar w:fldCharType="begin"/>
      </w:r>
      <w:r>
        <w:instrText xml:space="preserve"> SEQ Figure \* ARABIC </w:instrText>
      </w:r>
      <w:r>
        <w:fldChar w:fldCharType="separate"/>
      </w:r>
      <w:r w:rsidR="00C57C89">
        <w:rPr>
          <w:noProof/>
        </w:rPr>
        <w:t>1</w:t>
      </w:r>
      <w:r>
        <w:fldChar w:fldCharType="end"/>
      </w:r>
      <w:bookmarkEnd w:id="7"/>
      <w:r>
        <w:t xml:space="preserve"> Codebook subset configuration in Rel-15</w:t>
      </w:r>
    </w:p>
    <w:p w14:paraId="27FCFD84" w14:textId="77777777" w:rsidR="003A3A9D" w:rsidRDefault="007A625E" w:rsidP="005464D7">
      <w:pPr>
        <w:spacing w:before="120" w:after="0"/>
        <w:ind w:firstLine="288"/>
        <w:jc w:val="both"/>
        <w:rPr>
          <w:sz w:val="22"/>
          <w:szCs w:val="22"/>
        </w:rPr>
      </w:pPr>
      <w:r w:rsidRPr="00390828">
        <w:rPr>
          <w:sz w:val="22"/>
          <w:szCs w:val="22"/>
        </w:rPr>
        <w:t>In Rel-18, it should be discussed whether the same principle as Rel-15 is used for 8-Tx PUSCH</w:t>
      </w:r>
      <w:r w:rsidR="00500E5E">
        <w:rPr>
          <w:sz w:val="22"/>
          <w:szCs w:val="22"/>
        </w:rPr>
        <w:t xml:space="preserve"> codebook subset configuration</w:t>
      </w:r>
      <w:r w:rsidRPr="00390828">
        <w:rPr>
          <w:sz w:val="22"/>
          <w:szCs w:val="22"/>
        </w:rPr>
        <w:t xml:space="preserve">. For example, whether the </w:t>
      </w:r>
      <w:r w:rsidRPr="00390828">
        <w:rPr>
          <w:i/>
          <w:iCs/>
          <w:sz w:val="22"/>
          <w:szCs w:val="22"/>
        </w:rPr>
        <w:t>fullyAndPartialAndNonCoherent</w:t>
      </w:r>
      <w:r w:rsidRPr="00390828">
        <w:rPr>
          <w:sz w:val="22"/>
          <w:szCs w:val="22"/>
        </w:rPr>
        <w:t xml:space="preserve"> codebook subset should include the precoders for all the coherence.</w:t>
      </w:r>
    </w:p>
    <w:p w14:paraId="5DF854D9" w14:textId="2F96693A" w:rsidR="007A625E" w:rsidRDefault="007A625E" w:rsidP="005464D7">
      <w:pPr>
        <w:spacing w:before="120" w:after="0"/>
        <w:ind w:firstLine="288"/>
        <w:jc w:val="both"/>
        <w:rPr>
          <w:sz w:val="22"/>
          <w:szCs w:val="22"/>
        </w:rPr>
      </w:pPr>
      <w:r>
        <w:rPr>
          <w:sz w:val="22"/>
          <w:szCs w:val="22"/>
        </w:rPr>
        <w:t>Following Rel-15 design principle seems to be logical and natural extension. It’s also beneficial from performance perspective.</w:t>
      </w:r>
      <w:r w:rsidR="00BD52D5">
        <w:rPr>
          <w:sz w:val="22"/>
          <w:szCs w:val="22"/>
        </w:rPr>
        <w:t xml:space="preserve"> However, the DCI overhead might be large, especially considering the number of full coherent precoders based on Type I codebook.</w:t>
      </w:r>
    </w:p>
    <w:p w14:paraId="518E2EA2" w14:textId="17A522CC" w:rsidR="004117F7" w:rsidRPr="00036ACE" w:rsidRDefault="004117F7" w:rsidP="004117F7">
      <w:pPr>
        <w:spacing w:before="120" w:after="0"/>
        <w:ind w:firstLine="284"/>
        <w:jc w:val="both"/>
        <w:rPr>
          <w:b/>
          <w:i/>
          <w:sz w:val="22"/>
          <w:szCs w:val="22"/>
        </w:rPr>
      </w:pPr>
      <w:r w:rsidRPr="00036ACE">
        <w:rPr>
          <w:b/>
          <w:i/>
          <w:sz w:val="22"/>
          <w:szCs w:val="22"/>
        </w:rPr>
        <w:t>Proposal</w:t>
      </w:r>
      <w:r>
        <w:rPr>
          <w:b/>
          <w:i/>
          <w:sz w:val="22"/>
          <w:szCs w:val="22"/>
        </w:rPr>
        <w:t xml:space="preserve"> </w:t>
      </w:r>
      <w:r w:rsidR="00F31FDC">
        <w:rPr>
          <w:b/>
          <w:i/>
          <w:sz w:val="22"/>
          <w:szCs w:val="22"/>
        </w:rPr>
        <w:t>5</w:t>
      </w:r>
      <w:r w:rsidRPr="00036ACE">
        <w:rPr>
          <w:b/>
          <w:i/>
          <w:sz w:val="22"/>
          <w:szCs w:val="22"/>
        </w:rPr>
        <w:t>:</w:t>
      </w:r>
    </w:p>
    <w:p w14:paraId="569FD0EC" w14:textId="109603B7" w:rsidR="004117F7" w:rsidRDefault="004117F7" w:rsidP="004117F7">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 codebook subset configuration, i.e., whether the Rel-15 principle should be followed</w:t>
      </w:r>
      <w:r>
        <w:rPr>
          <w:rFonts w:ascii="Times New Roman" w:hAnsi="Times New Roman"/>
          <w:i/>
        </w:rPr>
        <w:t>.</w:t>
      </w:r>
    </w:p>
    <w:p w14:paraId="35FCFF92" w14:textId="45E566B8" w:rsidR="004117F7" w:rsidRDefault="004117F7" w:rsidP="00365350">
      <w:pPr>
        <w:spacing w:before="120" w:after="0"/>
        <w:ind w:firstLine="288"/>
        <w:jc w:val="both"/>
        <w:rPr>
          <w:sz w:val="22"/>
          <w:szCs w:val="22"/>
          <w:lang w:val="en-US"/>
        </w:rPr>
      </w:pPr>
    </w:p>
    <w:p w14:paraId="046BEB11" w14:textId="21942388" w:rsidR="002F497F" w:rsidRPr="00BD4EE3" w:rsidRDefault="002F497F" w:rsidP="002F497F">
      <w:pPr>
        <w:pStyle w:val="Heading3"/>
        <w:spacing w:before="240"/>
        <w:ind w:left="0" w:firstLine="0"/>
        <w:jc w:val="both"/>
        <w:rPr>
          <w:lang w:val="en-US"/>
        </w:rPr>
      </w:pPr>
      <w:r>
        <w:rPr>
          <w:lang w:val="en-US"/>
        </w:rPr>
        <w:t>2.1.</w:t>
      </w:r>
      <w:r w:rsidR="00F660E7">
        <w:rPr>
          <w:lang w:val="en-US"/>
        </w:rPr>
        <w:t>4</w:t>
      </w:r>
      <w:r>
        <w:rPr>
          <w:lang w:val="en-US"/>
        </w:rPr>
        <w:t xml:space="preserve"> </w:t>
      </w:r>
      <w:r w:rsidR="0059265B">
        <w:rPr>
          <w:lang w:val="en-US"/>
        </w:rPr>
        <w:t>TPMI indication</w:t>
      </w:r>
    </w:p>
    <w:p w14:paraId="4E5BCCD0" w14:textId="77777777" w:rsidR="0072432F" w:rsidRDefault="00E548B5" w:rsidP="00D50FEB">
      <w:pPr>
        <w:spacing w:before="120" w:after="0"/>
        <w:ind w:firstLine="288"/>
        <w:jc w:val="both"/>
        <w:rPr>
          <w:sz w:val="22"/>
          <w:szCs w:val="22"/>
        </w:rPr>
      </w:pPr>
      <w:r>
        <w:rPr>
          <w:sz w:val="22"/>
          <w:szCs w:val="22"/>
        </w:rPr>
        <w:t xml:space="preserve">In NR Rel-15, the TPMI indication is joint encoding of rank indicator and precoder indicator. In NR Rel-17, two TPMI fields </w:t>
      </w:r>
      <w:r w:rsidR="00CE37F0">
        <w:rPr>
          <w:sz w:val="22"/>
          <w:szCs w:val="22"/>
        </w:rPr>
        <w:t>are</w:t>
      </w:r>
      <w:r>
        <w:rPr>
          <w:sz w:val="22"/>
          <w:szCs w:val="22"/>
        </w:rPr>
        <w:t xml:space="preserve"> included in the DCI in the scenario of multi-TRP operation.</w:t>
      </w:r>
    </w:p>
    <w:p w14:paraId="15E6D989" w14:textId="32CD2659" w:rsidR="00740C98" w:rsidRDefault="00E548B5" w:rsidP="00D50FEB">
      <w:pPr>
        <w:spacing w:before="120" w:after="0"/>
        <w:ind w:firstLine="288"/>
        <w:jc w:val="both"/>
        <w:rPr>
          <w:sz w:val="22"/>
          <w:szCs w:val="22"/>
        </w:rPr>
      </w:pPr>
      <w:r w:rsidRPr="00390828">
        <w:rPr>
          <w:sz w:val="22"/>
          <w:szCs w:val="22"/>
        </w:rPr>
        <w:t xml:space="preserve">The TPMI indication is important for </w:t>
      </w:r>
      <w:r>
        <w:rPr>
          <w:sz w:val="22"/>
          <w:szCs w:val="22"/>
        </w:rPr>
        <w:t xml:space="preserve">codebook based </w:t>
      </w:r>
      <w:r w:rsidRPr="00390828">
        <w:rPr>
          <w:sz w:val="22"/>
          <w:szCs w:val="22"/>
        </w:rPr>
        <w:t>PUSCH transmission with 8Tx</w:t>
      </w:r>
      <w:r>
        <w:rPr>
          <w:sz w:val="22"/>
          <w:szCs w:val="22"/>
        </w:rPr>
        <w:t xml:space="preserve"> and require careful discussion. The codebook design and the codebook subset configuration could have impact on the TPMI signalling design.</w:t>
      </w:r>
      <w:r w:rsidR="00D50FEB">
        <w:rPr>
          <w:sz w:val="22"/>
          <w:szCs w:val="22"/>
        </w:rPr>
        <w:t xml:space="preserve"> </w:t>
      </w:r>
      <w:r w:rsidR="001554DB">
        <w:rPr>
          <w:sz w:val="22"/>
          <w:szCs w:val="22"/>
        </w:rPr>
        <w:t>Therefore, we have the following proposal on TPMI indication.</w:t>
      </w:r>
    </w:p>
    <w:p w14:paraId="6E6DD6F8" w14:textId="77777777" w:rsidR="00D50FEB" w:rsidRDefault="00D50FEB" w:rsidP="00D50FEB">
      <w:pPr>
        <w:spacing w:before="120" w:after="0"/>
        <w:ind w:firstLine="288"/>
        <w:jc w:val="both"/>
        <w:rPr>
          <w:sz w:val="22"/>
          <w:szCs w:val="22"/>
        </w:rPr>
      </w:pPr>
    </w:p>
    <w:p w14:paraId="73FF0CA1" w14:textId="4219C9CA" w:rsidR="00525F3A" w:rsidRPr="00390828" w:rsidRDefault="00525F3A" w:rsidP="00525F3A">
      <w:pPr>
        <w:spacing w:before="120" w:after="0"/>
        <w:ind w:firstLine="284"/>
        <w:jc w:val="both"/>
        <w:rPr>
          <w:b/>
          <w:i/>
          <w:sz w:val="22"/>
          <w:szCs w:val="22"/>
        </w:rPr>
      </w:pPr>
      <w:r w:rsidRPr="00390828">
        <w:rPr>
          <w:b/>
          <w:i/>
          <w:sz w:val="22"/>
          <w:szCs w:val="22"/>
        </w:rPr>
        <w:t xml:space="preserve">Proposal </w:t>
      </w:r>
      <w:r w:rsidR="00F31FDC">
        <w:rPr>
          <w:b/>
          <w:i/>
          <w:sz w:val="22"/>
          <w:szCs w:val="22"/>
        </w:rPr>
        <w:t>6</w:t>
      </w:r>
      <w:r w:rsidRPr="00390828">
        <w:rPr>
          <w:b/>
          <w:i/>
          <w:sz w:val="22"/>
          <w:szCs w:val="22"/>
        </w:rPr>
        <w:t>:</w:t>
      </w:r>
    </w:p>
    <w:p w14:paraId="1A947FEA" w14:textId="450B3071" w:rsidR="00525F3A" w:rsidRPr="00390828" w:rsidRDefault="00525F3A" w:rsidP="00525F3A">
      <w:pPr>
        <w:pStyle w:val="ListParagraph"/>
        <w:numPr>
          <w:ilvl w:val="0"/>
          <w:numId w:val="9"/>
        </w:numPr>
        <w:spacing w:before="120"/>
        <w:jc w:val="both"/>
        <w:rPr>
          <w:rFonts w:ascii="Times New Roman" w:hAnsi="Times New Roman"/>
          <w:i/>
        </w:rPr>
      </w:pPr>
      <w:r w:rsidRPr="00525F3A">
        <w:rPr>
          <w:rFonts w:ascii="Times New Roman" w:hAnsi="Times New Roman"/>
          <w:i/>
        </w:rPr>
        <w:t xml:space="preserve">RAN1 to </w:t>
      </w:r>
      <w:r w:rsidR="00557FA8">
        <w:rPr>
          <w:rFonts w:ascii="Times New Roman" w:hAnsi="Times New Roman"/>
          <w:i/>
        </w:rPr>
        <w:t xml:space="preserve">consider joint encoding of rank indicator and precoder indicator as baseline, and </w:t>
      </w:r>
      <w:r w:rsidRPr="00525F3A">
        <w:rPr>
          <w:rFonts w:ascii="Times New Roman" w:hAnsi="Times New Roman"/>
          <w:i/>
        </w:rPr>
        <w:t xml:space="preserve">further discuss the </w:t>
      </w:r>
      <w:r w:rsidR="00557FA8">
        <w:rPr>
          <w:rFonts w:ascii="Times New Roman" w:hAnsi="Times New Roman"/>
          <w:i/>
        </w:rPr>
        <w:t xml:space="preserve">details on </w:t>
      </w:r>
      <w:r w:rsidRPr="00525F3A">
        <w:rPr>
          <w:rFonts w:ascii="Times New Roman" w:hAnsi="Times New Roman"/>
          <w:i/>
        </w:rPr>
        <w:t xml:space="preserve">TPMI indication for 8Tx </w:t>
      </w:r>
      <w:r w:rsidR="00557FA8">
        <w:rPr>
          <w:rFonts w:ascii="Times New Roman" w:hAnsi="Times New Roman"/>
          <w:i/>
        </w:rPr>
        <w:t>UE</w:t>
      </w:r>
      <w:r w:rsidRPr="00525F3A">
        <w:rPr>
          <w:rFonts w:ascii="Times New Roman" w:hAnsi="Times New Roman"/>
          <w:i/>
        </w:rPr>
        <w:t>.</w:t>
      </w:r>
    </w:p>
    <w:p w14:paraId="4DFBFE90" w14:textId="77777777" w:rsidR="00525F3A" w:rsidRPr="00390828" w:rsidRDefault="00525F3A" w:rsidP="00525F3A">
      <w:pPr>
        <w:spacing w:before="120" w:after="0"/>
        <w:ind w:firstLine="288"/>
        <w:jc w:val="both"/>
        <w:rPr>
          <w:sz w:val="22"/>
          <w:szCs w:val="22"/>
        </w:rPr>
      </w:pPr>
    </w:p>
    <w:p w14:paraId="3B25AF10" w14:textId="48F9F5E0" w:rsidR="002F497F" w:rsidRPr="001B1235" w:rsidRDefault="002F497F" w:rsidP="001B1235">
      <w:pPr>
        <w:pStyle w:val="Heading2"/>
      </w:pPr>
      <w:r w:rsidRPr="001B1235">
        <w:lastRenderedPageBreak/>
        <w:t>2.</w:t>
      </w:r>
      <w:r w:rsidR="001B1235">
        <w:t>2</w:t>
      </w:r>
      <w:r w:rsidRPr="001B1235">
        <w:t xml:space="preserve"> </w:t>
      </w:r>
      <w:r w:rsidR="001B1235">
        <w:t xml:space="preserve">Dual </w:t>
      </w:r>
      <w:r w:rsidR="005E493B" w:rsidRPr="001B1235">
        <w:t>codewords</w:t>
      </w:r>
      <w:r w:rsidR="001B1235">
        <w:t xml:space="preserve"> operation</w:t>
      </w:r>
    </w:p>
    <w:p w14:paraId="1186B74F" w14:textId="71422BD7" w:rsidR="00E0358F" w:rsidRPr="00BD4EE3" w:rsidRDefault="00E0358F" w:rsidP="00E0358F">
      <w:pPr>
        <w:pStyle w:val="Heading3"/>
        <w:spacing w:before="240"/>
        <w:ind w:left="0" w:firstLine="0"/>
        <w:jc w:val="both"/>
        <w:rPr>
          <w:lang w:val="en-US"/>
        </w:rPr>
      </w:pPr>
      <w:r>
        <w:rPr>
          <w:lang w:val="en-US"/>
        </w:rPr>
        <w:t>2.2.1 MCS/RV/NDI</w:t>
      </w:r>
    </w:p>
    <w:p w14:paraId="5B5CC472" w14:textId="62999BC1" w:rsidR="009F5614" w:rsidRDefault="006C6F04" w:rsidP="00D50FEB">
      <w:pPr>
        <w:spacing w:before="120" w:after="0"/>
        <w:ind w:firstLine="288"/>
        <w:jc w:val="both"/>
        <w:rPr>
          <w:sz w:val="22"/>
          <w:szCs w:val="22"/>
          <w:lang w:val="en-US"/>
        </w:rPr>
      </w:pPr>
      <w:r>
        <w:rPr>
          <w:sz w:val="22"/>
          <w:szCs w:val="22"/>
          <w:lang w:val="en-US"/>
        </w:rPr>
        <w:t>For PUSCH transmission with 8Tx, it has been agreed that dual codewords can be used for rank&gt;4.</w:t>
      </w:r>
      <w:r w:rsidR="00D50FEB">
        <w:rPr>
          <w:sz w:val="22"/>
          <w:szCs w:val="22"/>
          <w:lang w:val="en-US"/>
        </w:rPr>
        <w:t xml:space="preserve"> </w:t>
      </w:r>
      <w:r w:rsidR="009F5614">
        <w:rPr>
          <w:sz w:val="22"/>
          <w:szCs w:val="22"/>
          <w:lang w:val="en-US"/>
        </w:rPr>
        <w:t xml:space="preserve">When dual codewords are used for PUSCH, different MCS/RV/NDI could be </w:t>
      </w:r>
      <w:r>
        <w:rPr>
          <w:sz w:val="22"/>
          <w:szCs w:val="22"/>
          <w:lang w:val="en-US"/>
        </w:rPr>
        <w:t>utilized</w:t>
      </w:r>
      <w:r w:rsidR="009F5614">
        <w:rPr>
          <w:sz w:val="22"/>
          <w:szCs w:val="22"/>
          <w:lang w:val="en-US"/>
        </w:rPr>
        <w:t xml:space="preserve">, similar as downlink operation, which </w:t>
      </w:r>
      <w:r w:rsidR="002D2CBA">
        <w:rPr>
          <w:sz w:val="22"/>
          <w:szCs w:val="22"/>
          <w:lang w:val="en-US"/>
        </w:rPr>
        <w:t>could</w:t>
      </w:r>
      <w:r w:rsidR="009F5614">
        <w:rPr>
          <w:sz w:val="22"/>
          <w:szCs w:val="22"/>
          <w:lang w:val="en-US"/>
        </w:rPr>
        <w:t xml:space="preserve"> be beneficial from performance perspective. In order to enable codeword specific MCS/RV/NDI, two MCS/RV/NDI fields could be configured in the DCI scheduling PUSCH.</w:t>
      </w:r>
    </w:p>
    <w:p w14:paraId="10E92594" w14:textId="46AA1421" w:rsidR="009F5614" w:rsidRPr="00036ACE" w:rsidRDefault="009F5614" w:rsidP="009F5614">
      <w:pPr>
        <w:spacing w:before="120" w:after="0"/>
        <w:ind w:firstLine="284"/>
        <w:jc w:val="both"/>
        <w:rPr>
          <w:b/>
          <w:i/>
          <w:sz w:val="22"/>
          <w:szCs w:val="22"/>
        </w:rPr>
      </w:pPr>
      <w:r w:rsidRPr="00036ACE">
        <w:rPr>
          <w:b/>
          <w:i/>
          <w:sz w:val="22"/>
          <w:szCs w:val="22"/>
        </w:rPr>
        <w:t>Proposal</w:t>
      </w:r>
      <w:r>
        <w:rPr>
          <w:b/>
          <w:i/>
          <w:sz w:val="22"/>
          <w:szCs w:val="22"/>
        </w:rPr>
        <w:t xml:space="preserve"> </w:t>
      </w:r>
      <w:r w:rsidR="00F31FDC">
        <w:rPr>
          <w:b/>
          <w:i/>
          <w:sz w:val="22"/>
          <w:szCs w:val="22"/>
        </w:rPr>
        <w:t>7</w:t>
      </w:r>
      <w:r w:rsidRPr="00036ACE">
        <w:rPr>
          <w:b/>
          <w:i/>
          <w:sz w:val="22"/>
          <w:szCs w:val="22"/>
        </w:rPr>
        <w:t>:</w:t>
      </w:r>
    </w:p>
    <w:p w14:paraId="5B536246" w14:textId="2CFCE453" w:rsidR="009F5614" w:rsidRDefault="009F5614" w:rsidP="009F5614">
      <w:pPr>
        <w:pStyle w:val="ListParagraph"/>
        <w:numPr>
          <w:ilvl w:val="0"/>
          <w:numId w:val="9"/>
        </w:numPr>
        <w:spacing w:before="120"/>
        <w:jc w:val="both"/>
        <w:rPr>
          <w:rFonts w:ascii="Times New Roman" w:hAnsi="Times New Roman"/>
          <w:i/>
        </w:rPr>
      </w:pPr>
      <w:r w:rsidRPr="005838C8">
        <w:rPr>
          <w:rFonts w:ascii="Times New Roman" w:hAnsi="Times New Roman"/>
          <w:i/>
        </w:rPr>
        <w:t xml:space="preserve">For </w:t>
      </w:r>
      <w:r w:rsidR="000D7995">
        <w:rPr>
          <w:rFonts w:ascii="Times New Roman" w:hAnsi="Times New Roman"/>
          <w:i/>
        </w:rPr>
        <w:t>PUSCH transmission with dual</w:t>
      </w:r>
      <w:r w:rsidRPr="005838C8">
        <w:rPr>
          <w:rFonts w:ascii="Times New Roman" w:hAnsi="Times New Roman"/>
          <w:i/>
        </w:rPr>
        <w:t xml:space="preserve"> codewords, RAN1 to consider different MCS/RV/NDI </w:t>
      </w:r>
      <w:r w:rsidR="002D2CBA">
        <w:rPr>
          <w:rFonts w:ascii="Times New Roman" w:hAnsi="Times New Roman"/>
          <w:i/>
        </w:rPr>
        <w:t xml:space="preserve">field </w:t>
      </w:r>
      <w:r w:rsidRPr="005838C8">
        <w:rPr>
          <w:rFonts w:ascii="Times New Roman" w:hAnsi="Times New Roman"/>
          <w:i/>
        </w:rPr>
        <w:t>for different codeword.</w:t>
      </w:r>
    </w:p>
    <w:p w14:paraId="0153B1ED" w14:textId="77777777" w:rsidR="002D2CBA" w:rsidRDefault="002D2CBA" w:rsidP="00365350">
      <w:pPr>
        <w:spacing w:before="120" w:after="0"/>
        <w:ind w:firstLine="288"/>
        <w:jc w:val="both"/>
        <w:rPr>
          <w:sz w:val="22"/>
          <w:szCs w:val="22"/>
          <w:lang w:val="en-US"/>
        </w:rPr>
      </w:pPr>
    </w:p>
    <w:p w14:paraId="29C0BA6E" w14:textId="7A4DE907" w:rsidR="00E0358F" w:rsidRPr="00BD4EE3" w:rsidRDefault="00E0358F" w:rsidP="00E0358F">
      <w:pPr>
        <w:pStyle w:val="Heading3"/>
        <w:spacing w:before="240"/>
        <w:ind w:left="0" w:firstLine="0"/>
        <w:jc w:val="both"/>
        <w:rPr>
          <w:lang w:val="en-US"/>
        </w:rPr>
      </w:pPr>
      <w:r>
        <w:rPr>
          <w:lang w:val="en-US"/>
        </w:rPr>
        <w:t>2.2.</w:t>
      </w:r>
      <w:r w:rsidR="004D333E">
        <w:rPr>
          <w:lang w:val="en-US"/>
        </w:rPr>
        <w:t>2</w:t>
      </w:r>
      <w:r>
        <w:rPr>
          <w:lang w:val="en-US"/>
        </w:rPr>
        <w:t xml:space="preserve"> UCI multiplexing</w:t>
      </w:r>
    </w:p>
    <w:p w14:paraId="2A7C9FBD" w14:textId="77777777" w:rsidR="004942D4" w:rsidRDefault="009F5614" w:rsidP="00D50FEB">
      <w:pPr>
        <w:spacing w:before="120" w:after="0"/>
        <w:ind w:firstLine="288"/>
        <w:jc w:val="both"/>
        <w:rPr>
          <w:sz w:val="22"/>
          <w:szCs w:val="22"/>
          <w:lang w:val="en-US"/>
        </w:rPr>
      </w:pPr>
      <w:r w:rsidRPr="00C35FAA">
        <w:rPr>
          <w:sz w:val="22"/>
          <w:szCs w:val="22"/>
          <w:lang w:val="en-US"/>
        </w:rPr>
        <w:t>For PUSCH transmission with dual codewords, another issue is UCI multiplexing. In the legacy spec, the UCI, including HARQ-ACK, CSI Part I and CSI Part II, is mapped to all the layers</w:t>
      </w:r>
      <w:r w:rsidR="00567D9F" w:rsidRPr="00C35FAA">
        <w:rPr>
          <w:sz w:val="22"/>
          <w:szCs w:val="22"/>
          <w:lang w:val="en-US"/>
        </w:rPr>
        <w:t>, where all the layers are transmitted using only one codeword</w:t>
      </w:r>
      <w:r w:rsidRPr="00C35FAA">
        <w:rPr>
          <w:sz w:val="22"/>
          <w:szCs w:val="22"/>
          <w:lang w:val="en-US"/>
        </w:rPr>
        <w:t>.</w:t>
      </w:r>
    </w:p>
    <w:p w14:paraId="5A419C09" w14:textId="0A08E59D" w:rsidR="009F5614" w:rsidRPr="00C35FAA" w:rsidRDefault="009F5614" w:rsidP="00D50FEB">
      <w:pPr>
        <w:spacing w:before="120" w:after="0"/>
        <w:ind w:firstLine="288"/>
        <w:jc w:val="both"/>
        <w:rPr>
          <w:sz w:val="22"/>
          <w:szCs w:val="22"/>
          <w:lang w:val="en-US"/>
        </w:rPr>
      </w:pPr>
      <w:r w:rsidRPr="00C35FAA">
        <w:rPr>
          <w:sz w:val="22"/>
          <w:szCs w:val="22"/>
          <w:lang w:val="en-US"/>
        </w:rPr>
        <w:t>In Rel-18, for PUSCH with dual codewords, it should be discussed whether UCI is mapped to only one codeword or the UCI could be mapped to both codewords.</w:t>
      </w:r>
    </w:p>
    <w:p w14:paraId="7C246EA4" w14:textId="12423974" w:rsidR="00C35FAA" w:rsidRPr="009C2A46" w:rsidRDefault="009F5614" w:rsidP="009F5614">
      <w:pPr>
        <w:spacing w:before="120" w:after="0"/>
        <w:ind w:firstLine="288"/>
        <w:jc w:val="both"/>
        <w:rPr>
          <w:sz w:val="22"/>
          <w:szCs w:val="22"/>
          <w:lang w:val="en-US"/>
        </w:rPr>
      </w:pPr>
      <w:r w:rsidRPr="009C2A46">
        <w:rPr>
          <w:sz w:val="22"/>
          <w:szCs w:val="22"/>
          <w:lang w:val="en-US"/>
        </w:rPr>
        <w:t>If the UCI is mapped to both codewords, the multiplexing seems to be complicated, especially if different MCS is used for different codeword. The resource allocation for UCI over two codewords might be different</w:t>
      </w:r>
      <w:r w:rsidR="00C35FAA" w:rsidRPr="009C2A46">
        <w:rPr>
          <w:sz w:val="22"/>
          <w:szCs w:val="22"/>
          <w:lang w:val="en-US"/>
        </w:rPr>
        <w:t>, as shown in</w:t>
      </w:r>
      <w:r w:rsidR="009C2A46" w:rsidRPr="009C2A46">
        <w:rPr>
          <w:sz w:val="22"/>
          <w:szCs w:val="22"/>
          <w:lang w:val="en-US"/>
        </w:rPr>
        <w:t xml:space="preserve"> </w:t>
      </w:r>
      <w:r w:rsidR="009C2A46" w:rsidRPr="009C2A46">
        <w:rPr>
          <w:sz w:val="22"/>
          <w:szCs w:val="22"/>
          <w:lang w:val="en-US"/>
        </w:rPr>
        <w:fldChar w:fldCharType="begin"/>
      </w:r>
      <w:r w:rsidR="009C2A46" w:rsidRPr="009C2A46">
        <w:rPr>
          <w:sz w:val="22"/>
          <w:szCs w:val="22"/>
          <w:lang w:val="en-US"/>
        </w:rPr>
        <w:instrText xml:space="preserve"> REF _Ref118470862 \h </w:instrText>
      </w:r>
      <w:r w:rsidR="009C2A46">
        <w:rPr>
          <w:sz w:val="22"/>
          <w:szCs w:val="22"/>
          <w:lang w:val="en-US"/>
        </w:rPr>
        <w:instrText xml:space="preserve"> \* MERGEFORMAT </w:instrText>
      </w:r>
      <w:r w:rsidR="009C2A46" w:rsidRPr="009C2A46">
        <w:rPr>
          <w:sz w:val="22"/>
          <w:szCs w:val="22"/>
          <w:lang w:val="en-US"/>
        </w:rPr>
      </w:r>
      <w:r w:rsidR="009C2A46" w:rsidRPr="009C2A46">
        <w:rPr>
          <w:sz w:val="22"/>
          <w:szCs w:val="22"/>
          <w:lang w:val="en-US"/>
        </w:rPr>
        <w:fldChar w:fldCharType="separate"/>
      </w:r>
      <w:r w:rsidR="00C57C89" w:rsidRPr="00C57C89">
        <w:rPr>
          <w:sz w:val="22"/>
          <w:szCs w:val="22"/>
        </w:rPr>
        <w:t>Figure 2</w:t>
      </w:r>
      <w:r w:rsidR="009C2A46" w:rsidRPr="009C2A46">
        <w:rPr>
          <w:sz w:val="22"/>
          <w:szCs w:val="22"/>
          <w:lang w:val="en-US"/>
        </w:rPr>
        <w:fldChar w:fldCharType="end"/>
      </w:r>
      <w:r w:rsidR="00C35FAA" w:rsidRPr="009C2A46">
        <w:rPr>
          <w:sz w:val="22"/>
          <w:szCs w:val="22"/>
          <w:lang w:val="en-US"/>
        </w:rPr>
        <w:t>,</w:t>
      </w:r>
      <w:r w:rsidRPr="009C2A46">
        <w:rPr>
          <w:sz w:val="22"/>
          <w:szCs w:val="22"/>
          <w:lang w:val="en-US"/>
        </w:rPr>
        <w:t xml:space="preserve"> </w:t>
      </w:r>
      <w:r w:rsidR="00C35FAA" w:rsidRPr="009C2A46">
        <w:rPr>
          <w:sz w:val="22"/>
          <w:szCs w:val="22"/>
          <w:lang w:val="en-US"/>
        </w:rPr>
        <w:t>considering different number of layers and different MCS across codewords. In addition, dual beta-offset should be required to multiplex UCI over two codewords</w:t>
      </w:r>
      <w:r w:rsidR="00670CB7">
        <w:rPr>
          <w:sz w:val="22"/>
          <w:szCs w:val="22"/>
          <w:lang w:val="en-US"/>
        </w:rPr>
        <w:t>, which requires more spec change effort.</w:t>
      </w:r>
    </w:p>
    <w:p w14:paraId="39C552C9" w14:textId="7D5280B9" w:rsidR="00C35FAA" w:rsidRDefault="009C2A46" w:rsidP="009C2A46">
      <w:pPr>
        <w:spacing w:before="120" w:after="0"/>
        <w:jc w:val="center"/>
      </w:pPr>
      <w:r>
        <w:object w:dxaOrig="12771" w:dyaOrig="7970" w14:anchorId="6244E35D">
          <v:shape id="_x0000_i1027" type="#_x0000_t75" style="width:342.5pt;height:213.5pt" o:ole="">
            <v:imagedata r:id="rId21" o:title=""/>
          </v:shape>
          <o:OLEObject Type="Embed" ProgID="Visio.Drawing.15" ShapeID="_x0000_i1027" DrawAspect="Content" ObjectID="_1738205363" r:id="rId22"/>
        </w:object>
      </w:r>
    </w:p>
    <w:p w14:paraId="6121222E" w14:textId="6A3173DB" w:rsidR="009C2A46" w:rsidRPr="009C2A46" w:rsidRDefault="009C2A46" w:rsidP="009C2A46">
      <w:pPr>
        <w:pStyle w:val="Caption"/>
        <w:jc w:val="center"/>
      </w:pPr>
      <w:bookmarkStart w:id="8" w:name="_Ref118470862"/>
      <w:r>
        <w:t xml:space="preserve">Figure </w:t>
      </w:r>
      <w:r>
        <w:fldChar w:fldCharType="begin"/>
      </w:r>
      <w:r>
        <w:instrText xml:space="preserve"> SEQ Figure \* ARABIC </w:instrText>
      </w:r>
      <w:r>
        <w:fldChar w:fldCharType="separate"/>
      </w:r>
      <w:r w:rsidR="00C57C89">
        <w:rPr>
          <w:noProof/>
        </w:rPr>
        <w:t>2</w:t>
      </w:r>
      <w:r>
        <w:fldChar w:fldCharType="end"/>
      </w:r>
      <w:bookmarkEnd w:id="8"/>
      <w:r>
        <w:t xml:space="preserve"> UCI multiplexing with two codewords</w:t>
      </w:r>
    </w:p>
    <w:p w14:paraId="450930AF" w14:textId="2EAA9849" w:rsidR="00C35FAA" w:rsidRPr="0032033B" w:rsidRDefault="00C35FAA" w:rsidP="00C35FAA">
      <w:pPr>
        <w:spacing w:before="120" w:after="0"/>
        <w:ind w:firstLine="288"/>
        <w:jc w:val="both"/>
        <w:rPr>
          <w:sz w:val="22"/>
          <w:szCs w:val="22"/>
          <w:lang w:val="en-US"/>
        </w:rPr>
      </w:pPr>
      <w:r w:rsidRPr="0032033B">
        <w:rPr>
          <w:sz w:val="22"/>
          <w:szCs w:val="22"/>
          <w:lang w:val="en-US"/>
        </w:rPr>
        <w:t xml:space="preserve">In contrast, multiplexing UCI to only one codeword seems to be simpler solution, for example, the UCI is multiplexed with the first codeword, as shown in </w:t>
      </w:r>
      <w:r w:rsidR="009C2A46" w:rsidRPr="0032033B">
        <w:rPr>
          <w:sz w:val="22"/>
          <w:szCs w:val="22"/>
          <w:lang w:val="en-US"/>
        </w:rPr>
        <w:fldChar w:fldCharType="begin"/>
      </w:r>
      <w:r w:rsidR="009C2A46" w:rsidRPr="0032033B">
        <w:rPr>
          <w:sz w:val="22"/>
          <w:szCs w:val="22"/>
          <w:lang w:val="en-US"/>
        </w:rPr>
        <w:instrText xml:space="preserve"> REF _Ref118470645 \h </w:instrText>
      </w:r>
      <w:r w:rsidR="0032033B">
        <w:rPr>
          <w:sz w:val="22"/>
          <w:szCs w:val="22"/>
          <w:lang w:val="en-US"/>
        </w:rPr>
        <w:instrText xml:space="preserve"> \* MERGEFORMAT </w:instrText>
      </w:r>
      <w:r w:rsidR="009C2A46" w:rsidRPr="0032033B">
        <w:rPr>
          <w:sz w:val="22"/>
          <w:szCs w:val="22"/>
          <w:lang w:val="en-US"/>
        </w:rPr>
      </w:r>
      <w:r w:rsidR="009C2A46" w:rsidRPr="0032033B">
        <w:rPr>
          <w:sz w:val="22"/>
          <w:szCs w:val="22"/>
          <w:lang w:val="en-US"/>
        </w:rPr>
        <w:fldChar w:fldCharType="separate"/>
      </w:r>
      <w:r w:rsidR="00C57C89" w:rsidRPr="00C57C89">
        <w:rPr>
          <w:sz w:val="22"/>
          <w:szCs w:val="22"/>
        </w:rPr>
        <w:t>Figure 3</w:t>
      </w:r>
      <w:r w:rsidR="009C2A46" w:rsidRPr="0032033B">
        <w:rPr>
          <w:sz w:val="22"/>
          <w:szCs w:val="22"/>
          <w:lang w:val="en-US"/>
        </w:rPr>
        <w:fldChar w:fldCharType="end"/>
      </w:r>
      <w:r w:rsidRPr="0032033B">
        <w:rPr>
          <w:sz w:val="22"/>
          <w:szCs w:val="22"/>
          <w:lang w:val="en-US"/>
        </w:rPr>
        <w:t>.</w:t>
      </w:r>
    </w:p>
    <w:p w14:paraId="2D2AD541" w14:textId="584F829C" w:rsidR="00C35FAA" w:rsidRDefault="009C2A46" w:rsidP="00C35FAA">
      <w:pPr>
        <w:spacing w:before="120" w:after="0"/>
        <w:jc w:val="center"/>
      </w:pPr>
      <w:r>
        <w:object w:dxaOrig="12771" w:dyaOrig="7970" w14:anchorId="7856890F">
          <v:shape id="_x0000_i1028" type="#_x0000_t75" style="width:344pt;height:214.5pt" o:ole="">
            <v:imagedata r:id="rId23" o:title=""/>
          </v:shape>
          <o:OLEObject Type="Embed" ProgID="Visio.Drawing.15" ShapeID="_x0000_i1028" DrawAspect="Content" ObjectID="_1738205364" r:id="rId24"/>
        </w:object>
      </w:r>
    </w:p>
    <w:p w14:paraId="43D04318" w14:textId="546FA9A0" w:rsidR="00C35FAA" w:rsidRPr="009C2A46" w:rsidRDefault="00C35FAA" w:rsidP="009C2A46">
      <w:pPr>
        <w:pStyle w:val="Caption"/>
        <w:jc w:val="center"/>
      </w:pPr>
      <w:bookmarkStart w:id="9" w:name="_Ref118470645"/>
      <w:r>
        <w:t xml:space="preserve">Figure </w:t>
      </w:r>
      <w:r>
        <w:fldChar w:fldCharType="begin"/>
      </w:r>
      <w:r>
        <w:instrText xml:space="preserve"> SEQ Figure \* ARABIC </w:instrText>
      </w:r>
      <w:r>
        <w:fldChar w:fldCharType="separate"/>
      </w:r>
      <w:r w:rsidR="00C57C89">
        <w:rPr>
          <w:noProof/>
        </w:rPr>
        <w:t>3</w:t>
      </w:r>
      <w:r>
        <w:fldChar w:fldCharType="end"/>
      </w:r>
      <w:bookmarkEnd w:id="9"/>
      <w:r>
        <w:t xml:space="preserve"> </w:t>
      </w:r>
      <w:r w:rsidR="009C2A46">
        <w:t>UCI multiplexing with one codeword</w:t>
      </w:r>
    </w:p>
    <w:p w14:paraId="4B6065AD" w14:textId="4D8B979B" w:rsidR="00C35FAA" w:rsidRDefault="009C2A46" w:rsidP="009F5614">
      <w:pPr>
        <w:spacing w:before="120" w:after="0"/>
        <w:ind w:firstLine="288"/>
        <w:jc w:val="both"/>
        <w:rPr>
          <w:sz w:val="22"/>
          <w:szCs w:val="22"/>
          <w:lang w:val="en-US"/>
        </w:rPr>
      </w:pPr>
      <w:r>
        <w:rPr>
          <w:sz w:val="22"/>
          <w:szCs w:val="22"/>
          <w:lang w:val="en-US"/>
        </w:rPr>
        <w:t>Therefore, we have the following proposal.</w:t>
      </w:r>
    </w:p>
    <w:p w14:paraId="3D893AB0" w14:textId="0DAE42B5" w:rsidR="009F5614" w:rsidRPr="00036ACE" w:rsidRDefault="009F5614" w:rsidP="009F5614">
      <w:pPr>
        <w:spacing w:before="120" w:after="0"/>
        <w:ind w:firstLine="284"/>
        <w:jc w:val="both"/>
        <w:rPr>
          <w:b/>
          <w:i/>
          <w:sz w:val="22"/>
          <w:szCs w:val="22"/>
        </w:rPr>
      </w:pPr>
      <w:r w:rsidRPr="00036ACE">
        <w:rPr>
          <w:b/>
          <w:i/>
          <w:sz w:val="22"/>
          <w:szCs w:val="22"/>
        </w:rPr>
        <w:t>Proposal</w:t>
      </w:r>
      <w:r>
        <w:rPr>
          <w:b/>
          <w:i/>
          <w:sz w:val="22"/>
          <w:szCs w:val="22"/>
        </w:rPr>
        <w:t xml:space="preserve"> </w:t>
      </w:r>
      <w:r w:rsidR="00F31FDC">
        <w:rPr>
          <w:b/>
          <w:i/>
          <w:sz w:val="22"/>
          <w:szCs w:val="22"/>
        </w:rPr>
        <w:t>8</w:t>
      </w:r>
      <w:r w:rsidRPr="00036ACE">
        <w:rPr>
          <w:b/>
          <w:i/>
          <w:sz w:val="22"/>
          <w:szCs w:val="22"/>
        </w:rPr>
        <w:t>:</w:t>
      </w:r>
    </w:p>
    <w:p w14:paraId="549D4794" w14:textId="0E92BB36" w:rsidR="009F5614" w:rsidRDefault="00332ECF" w:rsidP="009F5614">
      <w:pPr>
        <w:pStyle w:val="ListParagraph"/>
        <w:numPr>
          <w:ilvl w:val="0"/>
          <w:numId w:val="9"/>
        </w:numPr>
        <w:spacing w:before="120"/>
        <w:jc w:val="both"/>
        <w:rPr>
          <w:rFonts w:ascii="Times New Roman" w:hAnsi="Times New Roman"/>
          <w:i/>
        </w:rPr>
      </w:pPr>
      <w:r w:rsidRPr="00332ECF">
        <w:rPr>
          <w:rFonts w:ascii="Times New Roman" w:hAnsi="Times New Roman"/>
          <w:i/>
        </w:rPr>
        <w:t>RAN1 to discuss the UCI multiplexing when two codewords are used. It is preferred that the UCI is multiplexed with only one codeword for simplicity, e.g., the first codeword.</w:t>
      </w:r>
    </w:p>
    <w:p w14:paraId="6ED8D696" w14:textId="16A2A60B" w:rsidR="002F497F" w:rsidRDefault="002F497F" w:rsidP="00365350">
      <w:pPr>
        <w:spacing w:before="120" w:after="0"/>
        <w:ind w:firstLine="288"/>
        <w:jc w:val="both"/>
        <w:rPr>
          <w:sz w:val="22"/>
          <w:szCs w:val="22"/>
          <w:lang w:val="en-US"/>
        </w:rPr>
      </w:pPr>
    </w:p>
    <w:p w14:paraId="7B7ADC69" w14:textId="686ABC10" w:rsidR="004D333E" w:rsidRPr="00BD4EE3" w:rsidRDefault="004D333E" w:rsidP="004D333E">
      <w:pPr>
        <w:pStyle w:val="Heading3"/>
        <w:spacing w:before="240"/>
        <w:ind w:left="0" w:firstLine="0"/>
        <w:jc w:val="both"/>
        <w:rPr>
          <w:lang w:val="en-US"/>
        </w:rPr>
      </w:pPr>
      <w:r>
        <w:rPr>
          <w:lang w:val="en-US"/>
        </w:rPr>
        <w:t>2.2.3 Switching between single codeword and dual codewords</w:t>
      </w:r>
    </w:p>
    <w:p w14:paraId="3366A0C8" w14:textId="338732EA" w:rsidR="004D333E" w:rsidRDefault="004D333E" w:rsidP="004D333E">
      <w:pPr>
        <w:spacing w:before="120" w:after="0"/>
        <w:ind w:firstLine="288"/>
        <w:jc w:val="both"/>
        <w:rPr>
          <w:sz w:val="22"/>
          <w:szCs w:val="22"/>
        </w:rPr>
      </w:pPr>
      <w:r>
        <w:rPr>
          <w:sz w:val="22"/>
          <w:szCs w:val="22"/>
        </w:rPr>
        <w:t>For PUSCH, the maximum rank value is configured by RRC. When the maximum rank value is configured to be larger than 4, the rank &lt;=4 can also be scheduled for PUSCH transmission. According to the agreement in RAN1 #110 meeting, single codeword is used for rank&lt;=4. Therefore, the switching between single codeword and dual codewords should be supported.</w:t>
      </w:r>
      <w:r w:rsidR="00E968CD">
        <w:rPr>
          <w:sz w:val="22"/>
          <w:szCs w:val="22"/>
        </w:rPr>
        <w:t xml:space="preserve"> One possible solution is whether the second codeword is used could be based on the indicated rank value.</w:t>
      </w:r>
    </w:p>
    <w:p w14:paraId="0332DD38" w14:textId="77777777" w:rsidR="004D333E" w:rsidRDefault="004D333E" w:rsidP="004D333E">
      <w:pPr>
        <w:spacing w:before="120" w:after="0"/>
        <w:jc w:val="center"/>
        <w:rPr>
          <w:sz w:val="22"/>
          <w:szCs w:val="22"/>
        </w:rPr>
      </w:pPr>
      <w:r>
        <w:object w:dxaOrig="11671" w:dyaOrig="6170" w14:anchorId="4703E527">
          <v:shape id="_x0000_i1029" type="#_x0000_t75" style="width:283.5pt;height:149.5pt" o:ole="">
            <v:imagedata r:id="rId25" o:title=""/>
          </v:shape>
          <o:OLEObject Type="Embed" ProgID="Visio.Drawing.15" ShapeID="_x0000_i1029" DrawAspect="Content" ObjectID="_1738205365" r:id="rId26"/>
        </w:object>
      </w:r>
    </w:p>
    <w:p w14:paraId="515D6889" w14:textId="7B4927D4" w:rsidR="004D333E" w:rsidRPr="000A126D" w:rsidRDefault="004D333E" w:rsidP="004D333E">
      <w:pPr>
        <w:pStyle w:val="Caption"/>
        <w:jc w:val="center"/>
      </w:pPr>
      <w:bookmarkStart w:id="10" w:name="_Ref118474128"/>
      <w:r>
        <w:t xml:space="preserve">Figure </w:t>
      </w:r>
      <w:r>
        <w:fldChar w:fldCharType="begin"/>
      </w:r>
      <w:r>
        <w:instrText xml:space="preserve"> SEQ Figure \* ARABIC </w:instrText>
      </w:r>
      <w:r>
        <w:fldChar w:fldCharType="separate"/>
      </w:r>
      <w:r w:rsidR="00C57C89">
        <w:rPr>
          <w:noProof/>
        </w:rPr>
        <w:t>4</w:t>
      </w:r>
      <w:r>
        <w:fldChar w:fldCharType="end"/>
      </w:r>
      <w:bookmarkEnd w:id="10"/>
      <w:r>
        <w:t xml:space="preserve"> Switching between single codeword and dual codewords</w:t>
      </w:r>
    </w:p>
    <w:p w14:paraId="07803CA5" w14:textId="39E5F4BA" w:rsidR="004D333E" w:rsidRDefault="004D333E" w:rsidP="004D333E">
      <w:pPr>
        <w:spacing w:before="120" w:after="0"/>
        <w:ind w:firstLine="288"/>
        <w:jc w:val="both"/>
        <w:rPr>
          <w:sz w:val="22"/>
          <w:szCs w:val="22"/>
        </w:rPr>
      </w:pPr>
      <w:r>
        <w:rPr>
          <w:sz w:val="22"/>
          <w:szCs w:val="22"/>
        </w:rPr>
        <w:t xml:space="preserve">As </w:t>
      </w:r>
      <w:r w:rsidRPr="000A126D">
        <w:rPr>
          <w:sz w:val="22"/>
          <w:szCs w:val="22"/>
        </w:rPr>
        <w:t xml:space="preserve">shown in </w:t>
      </w:r>
      <w:r w:rsidRPr="000A126D">
        <w:rPr>
          <w:sz w:val="22"/>
          <w:szCs w:val="22"/>
        </w:rPr>
        <w:fldChar w:fldCharType="begin"/>
      </w:r>
      <w:r w:rsidRPr="000A126D">
        <w:rPr>
          <w:sz w:val="22"/>
          <w:szCs w:val="22"/>
        </w:rPr>
        <w:instrText xml:space="preserve"> REF _Ref118474128 \h </w:instrText>
      </w:r>
      <w:r>
        <w:rPr>
          <w:sz w:val="22"/>
          <w:szCs w:val="22"/>
        </w:rPr>
        <w:instrText xml:space="preserve"> \* MERGEFORMAT </w:instrText>
      </w:r>
      <w:r w:rsidRPr="000A126D">
        <w:rPr>
          <w:sz w:val="22"/>
          <w:szCs w:val="22"/>
        </w:rPr>
      </w:r>
      <w:r w:rsidRPr="000A126D">
        <w:rPr>
          <w:sz w:val="22"/>
          <w:szCs w:val="22"/>
        </w:rPr>
        <w:fldChar w:fldCharType="separate"/>
      </w:r>
      <w:r w:rsidR="00C57C89" w:rsidRPr="00C57C89">
        <w:rPr>
          <w:sz w:val="22"/>
          <w:szCs w:val="22"/>
        </w:rPr>
        <w:t>Figure 4</w:t>
      </w:r>
      <w:r w:rsidRPr="000A126D">
        <w:rPr>
          <w:sz w:val="22"/>
          <w:szCs w:val="22"/>
        </w:rPr>
        <w:fldChar w:fldCharType="end"/>
      </w:r>
      <w:r w:rsidRPr="000A126D">
        <w:rPr>
          <w:sz w:val="22"/>
          <w:szCs w:val="22"/>
        </w:rPr>
        <w:t>, if the maximum number of layers is configured to be larger than 4, then two MCS/NDI/RV fields should be included in the DCI</w:t>
      </w:r>
      <w:r>
        <w:rPr>
          <w:sz w:val="22"/>
          <w:szCs w:val="22"/>
        </w:rPr>
        <w:t>, corresponding to dual codewords. When rank&gt;4 is indicated, then both MCS/RV/NDI fields are used. When rank&lt;=4 is indicated, only the first NCS/RV/NDI field is used, and the second MCS/RV/NDI field should be ignored by the UE.</w:t>
      </w:r>
    </w:p>
    <w:p w14:paraId="5DA34D7F" w14:textId="057F15B2" w:rsidR="004D333E" w:rsidRPr="00036ACE" w:rsidRDefault="004D333E" w:rsidP="004D333E">
      <w:pPr>
        <w:spacing w:before="120" w:after="0"/>
        <w:ind w:firstLine="284"/>
        <w:jc w:val="both"/>
        <w:rPr>
          <w:b/>
          <w:i/>
          <w:sz w:val="22"/>
          <w:szCs w:val="22"/>
        </w:rPr>
      </w:pPr>
      <w:r w:rsidRPr="00036ACE">
        <w:rPr>
          <w:b/>
          <w:i/>
          <w:sz w:val="22"/>
          <w:szCs w:val="22"/>
        </w:rPr>
        <w:lastRenderedPageBreak/>
        <w:t>Proposal</w:t>
      </w:r>
      <w:r>
        <w:rPr>
          <w:b/>
          <w:i/>
          <w:sz w:val="22"/>
          <w:szCs w:val="22"/>
        </w:rPr>
        <w:t xml:space="preserve"> </w:t>
      </w:r>
      <w:r w:rsidR="00F31FDC">
        <w:rPr>
          <w:b/>
          <w:i/>
          <w:sz w:val="22"/>
          <w:szCs w:val="22"/>
        </w:rPr>
        <w:t>9</w:t>
      </w:r>
      <w:r w:rsidRPr="00036ACE">
        <w:rPr>
          <w:b/>
          <w:i/>
          <w:sz w:val="22"/>
          <w:szCs w:val="22"/>
        </w:rPr>
        <w:t>:</w:t>
      </w:r>
    </w:p>
    <w:p w14:paraId="5CE0ECE2" w14:textId="4446C92D" w:rsidR="004D333E" w:rsidRDefault="004D333E" w:rsidP="004D333E">
      <w:pPr>
        <w:pStyle w:val="ListParagraph"/>
        <w:numPr>
          <w:ilvl w:val="0"/>
          <w:numId w:val="9"/>
        </w:numPr>
        <w:spacing w:before="120"/>
        <w:jc w:val="both"/>
        <w:rPr>
          <w:rFonts w:ascii="Times New Roman" w:hAnsi="Times New Roman"/>
          <w:i/>
        </w:rPr>
      </w:pPr>
      <w:r w:rsidRPr="002D2CBA">
        <w:rPr>
          <w:rFonts w:ascii="Times New Roman" w:hAnsi="Times New Roman"/>
          <w:i/>
        </w:rPr>
        <w:t xml:space="preserve">RAN1 to </w:t>
      </w:r>
      <w:r w:rsidR="00FD433C">
        <w:rPr>
          <w:rFonts w:ascii="Times New Roman" w:hAnsi="Times New Roman"/>
          <w:i/>
        </w:rPr>
        <w:t xml:space="preserve">further </w:t>
      </w:r>
      <w:r w:rsidRPr="002D2CBA">
        <w:rPr>
          <w:rFonts w:ascii="Times New Roman" w:hAnsi="Times New Roman"/>
          <w:i/>
        </w:rPr>
        <w:t xml:space="preserve">discuss the </w:t>
      </w:r>
      <w:r w:rsidR="00FD433C">
        <w:rPr>
          <w:rFonts w:ascii="Times New Roman" w:hAnsi="Times New Roman"/>
          <w:i/>
        </w:rPr>
        <w:t>signaling for dual</w:t>
      </w:r>
      <w:r w:rsidRPr="002D2CBA">
        <w:rPr>
          <w:rFonts w:ascii="Times New Roman" w:hAnsi="Times New Roman"/>
          <w:i/>
        </w:rPr>
        <w:t xml:space="preserve"> codewords operation</w:t>
      </w:r>
      <w:r w:rsidR="00FD433C">
        <w:rPr>
          <w:rFonts w:ascii="Times New Roman" w:hAnsi="Times New Roman"/>
          <w:i/>
        </w:rPr>
        <w:t>, e.g., how to indicate whether the second codeword is used</w:t>
      </w:r>
      <w:r w:rsidRPr="002D2CBA">
        <w:rPr>
          <w:rFonts w:ascii="Times New Roman" w:hAnsi="Times New Roman"/>
          <w:i/>
        </w:rPr>
        <w:t>.</w:t>
      </w:r>
    </w:p>
    <w:p w14:paraId="78C8B63B" w14:textId="77777777" w:rsidR="004D333E" w:rsidRPr="00A66CB0" w:rsidRDefault="004D333E" w:rsidP="00365350">
      <w:pPr>
        <w:spacing w:before="120" w:after="0"/>
        <w:ind w:firstLine="288"/>
        <w:jc w:val="both"/>
        <w:rPr>
          <w:sz w:val="22"/>
          <w:szCs w:val="22"/>
          <w:lang w:val="en-US"/>
        </w:rPr>
      </w:pPr>
    </w:p>
    <w:p w14:paraId="0CC83622" w14:textId="015ABB9F" w:rsidR="002F497F" w:rsidRPr="001B1235" w:rsidRDefault="002F497F" w:rsidP="001B1235">
      <w:pPr>
        <w:pStyle w:val="Heading2"/>
      </w:pPr>
      <w:r w:rsidRPr="001B1235">
        <w:t>2.</w:t>
      </w:r>
      <w:r w:rsidR="001B1235">
        <w:t>3</w:t>
      </w:r>
      <w:r w:rsidRPr="001B1235">
        <w:t xml:space="preserve"> </w:t>
      </w:r>
      <w:r w:rsidR="005E493B" w:rsidRPr="001B1235">
        <w:t>Full power operation</w:t>
      </w:r>
    </w:p>
    <w:p w14:paraId="363230F3" w14:textId="3F44C6E8" w:rsidR="005B0149" w:rsidRPr="00BD4EE3" w:rsidRDefault="005B0149" w:rsidP="005B0149">
      <w:pPr>
        <w:pStyle w:val="Heading3"/>
        <w:spacing w:before="240"/>
        <w:ind w:left="0" w:firstLine="0"/>
        <w:jc w:val="both"/>
        <w:rPr>
          <w:lang w:val="en-US"/>
        </w:rPr>
      </w:pPr>
      <w:r>
        <w:rPr>
          <w:lang w:val="en-US"/>
        </w:rPr>
        <w:t xml:space="preserve">2.3.1 </w:t>
      </w:r>
      <w:r w:rsidR="00F134A4">
        <w:rPr>
          <w:lang w:val="en-US"/>
        </w:rPr>
        <w:t>Full power mode</w:t>
      </w:r>
    </w:p>
    <w:p w14:paraId="1024E056" w14:textId="17B34619" w:rsidR="002F497F" w:rsidRDefault="00CF2339" w:rsidP="00365350">
      <w:pPr>
        <w:spacing w:before="120" w:after="0"/>
        <w:ind w:firstLine="288"/>
        <w:jc w:val="both"/>
        <w:rPr>
          <w:sz w:val="22"/>
          <w:szCs w:val="22"/>
        </w:rPr>
      </w:pPr>
      <w:r>
        <w:rPr>
          <w:sz w:val="22"/>
          <w:szCs w:val="22"/>
        </w:rPr>
        <w:t xml:space="preserve">In Rel-16, full power operation was introduced with different full power operation mode, i.e., Mode 0, Mode 1 and Mode 2. </w:t>
      </w:r>
      <w:r w:rsidR="00B31E82">
        <w:rPr>
          <w:sz w:val="22"/>
          <w:szCs w:val="22"/>
        </w:rPr>
        <w:t xml:space="preserve">There were three kinds of </w:t>
      </w:r>
      <w:r>
        <w:rPr>
          <w:sz w:val="22"/>
          <w:szCs w:val="22"/>
        </w:rPr>
        <w:t>UE PA architecture</w:t>
      </w:r>
      <w:r w:rsidR="00B31E82">
        <w:rPr>
          <w:sz w:val="22"/>
          <w:szCs w:val="22"/>
        </w:rPr>
        <w:t xml:space="preserve">s considered in Rel-16 full power operation, as shown in </w:t>
      </w:r>
      <w:r w:rsidR="00B31E82">
        <w:rPr>
          <w:sz w:val="22"/>
          <w:szCs w:val="22"/>
        </w:rPr>
        <w:fldChar w:fldCharType="begin"/>
      </w:r>
      <w:r w:rsidR="00B31E82">
        <w:rPr>
          <w:sz w:val="22"/>
          <w:szCs w:val="22"/>
        </w:rPr>
        <w:instrText xml:space="preserve"> REF _Ref110287078 \h  \* MERGEFORMAT </w:instrText>
      </w:r>
      <w:r w:rsidR="00B31E82">
        <w:rPr>
          <w:sz w:val="22"/>
          <w:szCs w:val="22"/>
        </w:rPr>
      </w:r>
      <w:r w:rsidR="00B31E82">
        <w:rPr>
          <w:sz w:val="22"/>
          <w:szCs w:val="22"/>
        </w:rPr>
        <w:fldChar w:fldCharType="separate"/>
      </w:r>
      <w:r w:rsidR="00C57C89" w:rsidRPr="00C57C89">
        <w:rPr>
          <w:sz w:val="22"/>
          <w:szCs w:val="22"/>
        </w:rPr>
        <w:t>Figure 5</w:t>
      </w:r>
      <w:r w:rsidR="00B31E82">
        <w:rPr>
          <w:sz w:val="22"/>
          <w:szCs w:val="22"/>
        </w:rPr>
        <w:fldChar w:fldCharType="end"/>
      </w:r>
      <w:r w:rsidR="00B31E82">
        <w:rPr>
          <w:sz w:val="22"/>
          <w:szCs w:val="22"/>
        </w:rPr>
        <w:t>.</w:t>
      </w:r>
    </w:p>
    <w:p w14:paraId="52C5FA16" w14:textId="64057472"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 xml:space="preserve">All the UE PAs can deliver </w:t>
      </w:r>
      <w:r w:rsidR="00EA7A4B">
        <w:rPr>
          <w:rFonts w:ascii="Times New Roman" w:hAnsi="Times New Roman"/>
        </w:rPr>
        <w:t>full</w:t>
      </w:r>
      <w:r w:rsidRPr="00B31E82">
        <w:rPr>
          <w:rFonts w:ascii="Times New Roman" w:hAnsi="Times New Roman"/>
        </w:rPr>
        <w:t xml:space="preserve"> power</w:t>
      </w:r>
    </w:p>
    <w:p w14:paraId="487006F8" w14:textId="1166E065" w:rsidR="002F497F"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None of the UE PAs can deliver full power</w:t>
      </w:r>
    </w:p>
    <w:p w14:paraId="1AE04580" w14:textId="4874AB66"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A subset of the UE PAs can deliver full power</w:t>
      </w:r>
    </w:p>
    <w:p w14:paraId="2C6E385B" w14:textId="29A72FD5" w:rsidR="002F497F" w:rsidRDefault="00B31E82" w:rsidP="00365350">
      <w:pPr>
        <w:spacing w:before="120" w:after="0"/>
        <w:ind w:firstLine="288"/>
        <w:jc w:val="both"/>
        <w:rPr>
          <w:sz w:val="22"/>
          <w:szCs w:val="22"/>
        </w:rPr>
      </w:pPr>
      <w:r>
        <w:rPr>
          <w:sz w:val="22"/>
          <w:szCs w:val="22"/>
        </w:rPr>
        <w:t xml:space="preserve">The maximum output power of </w:t>
      </w:r>
      <w:r w:rsidR="00747C6C">
        <w:rPr>
          <w:sz w:val="22"/>
          <w:szCs w:val="22"/>
        </w:rPr>
        <w:t>one</w:t>
      </w:r>
      <w:r>
        <w:rPr>
          <w:sz w:val="22"/>
          <w:szCs w:val="22"/>
        </w:rPr>
        <w:t xml:space="preserv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30" type="#_x0000_t75" style="width:348pt;height:105pt" o:ole="">
            <v:imagedata r:id="rId27" o:title=""/>
          </v:shape>
          <o:OLEObject Type="Embed" ProgID="Visio.Drawing.15" ShapeID="_x0000_i1030" DrawAspect="Content" ObjectID="_1738205366" r:id="rId28"/>
        </w:object>
      </w:r>
    </w:p>
    <w:p w14:paraId="615DAA89" w14:textId="0B6136EC" w:rsidR="00EB2CFA" w:rsidRPr="008B05E5" w:rsidRDefault="00EB2CFA" w:rsidP="008B05E5">
      <w:pPr>
        <w:pStyle w:val="Caption"/>
        <w:jc w:val="center"/>
      </w:pPr>
      <w:bookmarkStart w:id="11" w:name="_Ref110287078"/>
      <w:r>
        <w:t xml:space="preserve">Figure </w:t>
      </w:r>
      <w:r>
        <w:fldChar w:fldCharType="begin"/>
      </w:r>
      <w:r>
        <w:instrText xml:space="preserve"> SEQ Figure \* ARABIC </w:instrText>
      </w:r>
      <w:r>
        <w:fldChar w:fldCharType="separate"/>
      </w:r>
      <w:r w:rsidR="00C57C89">
        <w:rPr>
          <w:noProof/>
        </w:rPr>
        <w:t>5</w:t>
      </w:r>
      <w:r>
        <w:fldChar w:fldCharType="end"/>
      </w:r>
      <w:bookmarkEnd w:id="11"/>
      <w:r>
        <w:t xml:space="preserve"> </w:t>
      </w:r>
      <w:r w:rsidR="00B31E82">
        <w:t>UE PA architecture for Rel-16 full power operation with 2Tx</w:t>
      </w:r>
    </w:p>
    <w:p w14:paraId="23BE24D3" w14:textId="77777777" w:rsidR="00805782" w:rsidRDefault="00805782" w:rsidP="00365350">
      <w:pPr>
        <w:spacing w:before="120" w:after="0"/>
        <w:ind w:firstLine="288"/>
        <w:jc w:val="both"/>
        <w:rPr>
          <w:sz w:val="22"/>
          <w:szCs w:val="22"/>
        </w:rPr>
      </w:pPr>
    </w:p>
    <w:p w14:paraId="575ABC6E" w14:textId="111AC8B1" w:rsidR="00841DF5" w:rsidRPr="00805782" w:rsidRDefault="001A1A7F" w:rsidP="00365350">
      <w:pPr>
        <w:spacing w:before="120" w:after="0"/>
        <w:ind w:firstLine="288"/>
        <w:jc w:val="both"/>
        <w:rPr>
          <w:sz w:val="22"/>
          <w:szCs w:val="22"/>
        </w:rPr>
      </w:pPr>
      <w:r w:rsidRPr="00805782">
        <w:rPr>
          <w:sz w:val="22"/>
          <w:szCs w:val="22"/>
        </w:rPr>
        <w:t>In RAN1 #11</w:t>
      </w:r>
      <w:r w:rsidR="00BB72E7" w:rsidRPr="00805782">
        <w:rPr>
          <w:sz w:val="22"/>
          <w:szCs w:val="22"/>
        </w:rPr>
        <w:t>1</w:t>
      </w:r>
      <w:r w:rsidRPr="00805782">
        <w:rPr>
          <w:sz w:val="22"/>
          <w:szCs w:val="22"/>
        </w:rPr>
        <w:t xml:space="preserve"> meeting, </w:t>
      </w:r>
      <w:r w:rsidR="00BB72E7" w:rsidRPr="00805782">
        <w:rPr>
          <w:sz w:val="22"/>
          <w:szCs w:val="22"/>
        </w:rPr>
        <w:t>some UE PA architectures are identified for full power operation</w:t>
      </w:r>
      <w:r w:rsidR="00B0453E" w:rsidRPr="00805782">
        <w:rPr>
          <w:sz w:val="22"/>
          <w:szCs w:val="22"/>
        </w:rPr>
        <w:t xml:space="preserve"> in Rel-18</w:t>
      </w:r>
      <w:r w:rsidR="00805782" w:rsidRPr="00805782">
        <w:rPr>
          <w:sz w:val="22"/>
          <w:szCs w:val="22"/>
        </w:rPr>
        <w:t xml:space="preserve"> as shown in </w:t>
      </w:r>
      <w:r w:rsidR="00805782" w:rsidRPr="00805782">
        <w:rPr>
          <w:sz w:val="22"/>
          <w:szCs w:val="22"/>
        </w:rPr>
        <w:fldChar w:fldCharType="begin"/>
      </w:r>
      <w:r w:rsidR="00805782" w:rsidRPr="00805782">
        <w:rPr>
          <w:sz w:val="22"/>
          <w:szCs w:val="22"/>
        </w:rPr>
        <w:instrText xml:space="preserve"> REF _Ref118475510 \h </w:instrText>
      </w:r>
      <w:r w:rsidR="00805782">
        <w:rPr>
          <w:sz w:val="22"/>
          <w:szCs w:val="22"/>
        </w:rPr>
        <w:instrText xml:space="preserve"> \* MERGEFORMAT </w:instrText>
      </w:r>
      <w:r w:rsidR="00805782" w:rsidRPr="00805782">
        <w:rPr>
          <w:sz w:val="22"/>
          <w:szCs w:val="22"/>
        </w:rPr>
      </w:r>
      <w:r w:rsidR="00805782" w:rsidRPr="00805782">
        <w:rPr>
          <w:sz w:val="22"/>
          <w:szCs w:val="22"/>
        </w:rPr>
        <w:fldChar w:fldCharType="separate"/>
      </w:r>
      <w:r w:rsidR="00805782" w:rsidRPr="00805782">
        <w:rPr>
          <w:sz w:val="22"/>
          <w:szCs w:val="22"/>
        </w:rPr>
        <w:t xml:space="preserve">Figure </w:t>
      </w:r>
      <w:r w:rsidR="00805782" w:rsidRPr="00805782">
        <w:rPr>
          <w:noProof/>
          <w:sz w:val="22"/>
          <w:szCs w:val="22"/>
        </w:rPr>
        <w:t>6</w:t>
      </w:r>
      <w:r w:rsidR="00805782" w:rsidRPr="00805782">
        <w:rPr>
          <w:sz w:val="22"/>
          <w:szCs w:val="22"/>
        </w:rPr>
        <w:fldChar w:fldCharType="end"/>
      </w:r>
      <w:r w:rsidRPr="00805782">
        <w:rPr>
          <w:sz w:val="22"/>
          <w:szCs w:val="22"/>
        </w:rPr>
        <w:t>.</w:t>
      </w:r>
    </w:p>
    <w:p w14:paraId="365599F7" w14:textId="6594A8B6" w:rsidR="00BB72E7" w:rsidRDefault="004538BD" w:rsidP="004538BD">
      <w:pPr>
        <w:spacing w:before="120" w:after="0"/>
        <w:ind w:firstLine="288"/>
        <w:jc w:val="center"/>
        <w:rPr>
          <w:sz w:val="22"/>
          <w:szCs w:val="22"/>
        </w:rPr>
      </w:pPr>
      <w:r>
        <w:rPr>
          <w:noProof/>
        </w:rPr>
        <w:lastRenderedPageBreak/>
        <w:drawing>
          <wp:inline distT="0" distB="0" distL="0" distR="0" wp14:anchorId="1319440F" wp14:editId="18589424">
            <wp:extent cx="4769479" cy="49702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79579" cy="4980725"/>
                    </a:xfrm>
                    <a:prstGeom prst="rect">
                      <a:avLst/>
                    </a:prstGeom>
                  </pic:spPr>
                </pic:pic>
              </a:graphicData>
            </a:graphic>
          </wp:inline>
        </w:drawing>
      </w:r>
    </w:p>
    <w:p w14:paraId="72425EB9" w14:textId="11874E7A" w:rsidR="001A1A7F" w:rsidRPr="001A1A7F" w:rsidRDefault="001A1A7F" w:rsidP="001A1A7F">
      <w:pPr>
        <w:pStyle w:val="Caption"/>
        <w:jc w:val="center"/>
      </w:pPr>
      <w:bookmarkStart w:id="12" w:name="_Ref118475510"/>
      <w:r>
        <w:t xml:space="preserve">Figure </w:t>
      </w:r>
      <w:r>
        <w:fldChar w:fldCharType="begin"/>
      </w:r>
      <w:r>
        <w:instrText xml:space="preserve"> SEQ Figure \* ARABIC </w:instrText>
      </w:r>
      <w:r>
        <w:fldChar w:fldCharType="separate"/>
      </w:r>
      <w:r w:rsidR="00C57C89">
        <w:rPr>
          <w:noProof/>
        </w:rPr>
        <w:t>6</w:t>
      </w:r>
      <w:r>
        <w:fldChar w:fldCharType="end"/>
      </w:r>
      <w:bookmarkEnd w:id="12"/>
      <w:r>
        <w:t xml:space="preserve"> UE PA architecture with 8Tx for full power operation</w:t>
      </w:r>
      <w:r w:rsidR="004538BD">
        <w:t xml:space="preserve"> identified in RAN1 #111</w:t>
      </w:r>
    </w:p>
    <w:p w14:paraId="30BDEC57" w14:textId="0C472865" w:rsidR="004538BD" w:rsidRDefault="004538BD" w:rsidP="00365350">
      <w:pPr>
        <w:spacing w:before="120" w:after="0"/>
        <w:ind w:firstLine="288"/>
        <w:jc w:val="both"/>
        <w:rPr>
          <w:sz w:val="22"/>
          <w:szCs w:val="22"/>
        </w:rPr>
      </w:pPr>
      <w:r>
        <w:rPr>
          <w:sz w:val="22"/>
          <w:szCs w:val="22"/>
        </w:rPr>
        <w:t>It can be observed that CAP2 was put as lower priority. Therefore, the discussion could firstly focus on CAP1 and CAP3, i.e., corresponding to full power Mode 0 and full power Mode 2.</w:t>
      </w:r>
    </w:p>
    <w:p w14:paraId="20E56A15" w14:textId="1D2D16C7" w:rsidR="004538BD" w:rsidRDefault="004538BD" w:rsidP="00365350">
      <w:pPr>
        <w:spacing w:before="120" w:after="0"/>
        <w:ind w:firstLine="288"/>
        <w:jc w:val="both"/>
        <w:rPr>
          <w:sz w:val="22"/>
          <w:szCs w:val="22"/>
        </w:rPr>
      </w:pPr>
      <w:r>
        <w:rPr>
          <w:sz w:val="22"/>
          <w:szCs w:val="22"/>
        </w:rPr>
        <w:t xml:space="preserve">For full power operation Mode 0, the operation is simple, i.e., the power scaling factor is fixed to 1. The </w:t>
      </w:r>
      <w:r w:rsidR="001B2F14">
        <w:rPr>
          <w:sz w:val="22"/>
          <w:szCs w:val="22"/>
        </w:rPr>
        <w:t>support</w:t>
      </w:r>
      <w:r>
        <w:rPr>
          <w:sz w:val="22"/>
          <w:szCs w:val="22"/>
        </w:rPr>
        <w:t xml:space="preserve"> of full power Mode 0 doesn’t depend on codebook design and should be supported in Rel-18.</w:t>
      </w:r>
    </w:p>
    <w:p w14:paraId="7C6459D7" w14:textId="61F2F5BB" w:rsidR="004538BD" w:rsidRDefault="004538BD" w:rsidP="00365350">
      <w:pPr>
        <w:spacing w:before="120" w:after="0"/>
        <w:ind w:firstLine="288"/>
        <w:jc w:val="both"/>
        <w:rPr>
          <w:sz w:val="22"/>
          <w:szCs w:val="22"/>
        </w:rPr>
      </w:pPr>
      <w:r>
        <w:rPr>
          <w:sz w:val="22"/>
          <w:szCs w:val="22"/>
        </w:rPr>
        <w:t>For full power Mode 2 in Rel-16, the UE should report capability on those TPMIs that can enable full power operation. For the TPMIs that can support full power, the power scaling factor is set to 1. For those TPMIs that can’t support full power, the legacy power scaling factor is used.</w:t>
      </w:r>
    </w:p>
    <w:p w14:paraId="6B3182DF" w14:textId="283B1C2A" w:rsidR="004538BD" w:rsidRDefault="004538BD" w:rsidP="00365350">
      <w:pPr>
        <w:spacing w:before="120" w:after="0"/>
        <w:ind w:firstLine="288"/>
        <w:jc w:val="both"/>
        <w:rPr>
          <w:sz w:val="22"/>
          <w:szCs w:val="22"/>
        </w:rPr>
      </w:pPr>
      <w:r>
        <w:rPr>
          <w:sz w:val="22"/>
          <w:szCs w:val="22"/>
        </w:rPr>
        <w:t>In Rel-18, we think similar scheme could be used for full power Mode 2 operation, i.e., the UE should report capability on those TPMIs that can support full power operation. The detailed reporting could be discussed in UE capability.</w:t>
      </w:r>
    </w:p>
    <w:p w14:paraId="5E05B639" w14:textId="1D1128F6" w:rsidR="004538BD" w:rsidRPr="00036ACE" w:rsidRDefault="004538BD" w:rsidP="004538BD">
      <w:pPr>
        <w:spacing w:before="120" w:after="0"/>
        <w:ind w:firstLine="284"/>
        <w:jc w:val="both"/>
        <w:rPr>
          <w:b/>
          <w:i/>
          <w:sz w:val="22"/>
          <w:szCs w:val="22"/>
        </w:rPr>
      </w:pPr>
      <w:r w:rsidRPr="00036ACE">
        <w:rPr>
          <w:b/>
          <w:i/>
          <w:sz w:val="22"/>
          <w:szCs w:val="22"/>
        </w:rPr>
        <w:t>Proposal</w:t>
      </w:r>
      <w:r>
        <w:rPr>
          <w:b/>
          <w:i/>
          <w:sz w:val="22"/>
          <w:szCs w:val="22"/>
        </w:rPr>
        <w:t xml:space="preserve"> 1</w:t>
      </w:r>
      <w:r w:rsidR="00F31FDC">
        <w:rPr>
          <w:b/>
          <w:i/>
          <w:sz w:val="22"/>
          <w:szCs w:val="22"/>
        </w:rPr>
        <w:t>0</w:t>
      </w:r>
      <w:r w:rsidRPr="00036ACE">
        <w:rPr>
          <w:b/>
          <w:i/>
          <w:sz w:val="22"/>
          <w:szCs w:val="22"/>
        </w:rPr>
        <w:t>:</w:t>
      </w:r>
    </w:p>
    <w:p w14:paraId="1C2C8ADE" w14:textId="6CC1F014" w:rsidR="004538BD" w:rsidRDefault="004538BD" w:rsidP="004538BD">
      <w:pPr>
        <w:pStyle w:val="ListParagraph"/>
        <w:numPr>
          <w:ilvl w:val="0"/>
          <w:numId w:val="9"/>
        </w:numPr>
        <w:spacing w:before="120"/>
        <w:jc w:val="both"/>
        <w:rPr>
          <w:rFonts w:ascii="Times New Roman" w:hAnsi="Times New Roman"/>
          <w:i/>
        </w:rPr>
      </w:pPr>
      <w:r w:rsidRPr="005F00AF">
        <w:rPr>
          <w:rFonts w:ascii="Times New Roman" w:hAnsi="Times New Roman"/>
          <w:i/>
        </w:rPr>
        <w:t xml:space="preserve">RAN1 to </w:t>
      </w:r>
      <w:r>
        <w:rPr>
          <w:rFonts w:ascii="Times New Roman" w:hAnsi="Times New Roman"/>
          <w:i/>
        </w:rPr>
        <w:t>consider supporting full power Mode 0 for 8Tx UE.</w:t>
      </w:r>
    </w:p>
    <w:p w14:paraId="52161A32" w14:textId="300FBFCB" w:rsidR="005F00AF" w:rsidRPr="00036ACE" w:rsidRDefault="005F00AF" w:rsidP="005F00AF">
      <w:pPr>
        <w:spacing w:before="120" w:after="0"/>
        <w:ind w:firstLine="284"/>
        <w:jc w:val="both"/>
        <w:rPr>
          <w:b/>
          <w:i/>
          <w:sz w:val="22"/>
          <w:szCs w:val="22"/>
        </w:rPr>
      </w:pPr>
      <w:r w:rsidRPr="00036ACE">
        <w:rPr>
          <w:b/>
          <w:i/>
          <w:sz w:val="22"/>
          <w:szCs w:val="22"/>
        </w:rPr>
        <w:t>Proposal</w:t>
      </w:r>
      <w:r>
        <w:rPr>
          <w:b/>
          <w:i/>
          <w:sz w:val="22"/>
          <w:szCs w:val="22"/>
        </w:rPr>
        <w:t xml:space="preserve"> 1</w:t>
      </w:r>
      <w:r w:rsidR="00F31FDC">
        <w:rPr>
          <w:b/>
          <w:i/>
          <w:sz w:val="22"/>
          <w:szCs w:val="22"/>
        </w:rPr>
        <w:t>1</w:t>
      </w:r>
      <w:r w:rsidRPr="00036ACE">
        <w:rPr>
          <w:b/>
          <w:i/>
          <w:sz w:val="22"/>
          <w:szCs w:val="22"/>
        </w:rPr>
        <w:t>:</w:t>
      </w:r>
    </w:p>
    <w:p w14:paraId="34F7E401" w14:textId="0C301F0B" w:rsidR="005F00AF" w:rsidRDefault="005F00AF" w:rsidP="005F00AF">
      <w:pPr>
        <w:pStyle w:val="ListParagraph"/>
        <w:numPr>
          <w:ilvl w:val="0"/>
          <w:numId w:val="9"/>
        </w:numPr>
        <w:spacing w:before="120"/>
        <w:jc w:val="both"/>
        <w:rPr>
          <w:rFonts w:ascii="Times New Roman" w:hAnsi="Times New Roman"/>
          <w:i/>
        </w:rPr>
      </w:pPr>
      <w:r w:rsidRPr="005F00AF">
        <w:rPr>
          <w:rFonts w:ascii="Times New Roman" w:hAnsi="Times New Roman"/>
          <w:i/>
        </w:rPr>
        <w:t xml:space="preserve">For full power operation </w:t>
      </w:r>
      <w:r w:rsidR="00137BC5">
        <w:rPr>
          <w:rFonts w:ascii="Times New Roman" w:hAnsi="Times New Roman"/>
          <w:i/>
        </w:rPr>
        <w:t>Mode 2</w:t>
      </w:r>
      <w:r w:rsidRPr="005F00AF">
        <w:rPr>
          <w:rFonts w:ascii="Times New Roman" w:hAnsi="Times New Roman"/>
          <w:i/>
        </w:rPr>
        <w:t xml:space="preserve">, RAN1 to </w:t>
      </w:r>
      <w:r w:rsidR="000B17CF">
        <w:rPr>
          <w:rFonts w:ascii="Times New Roman" w:hAnsi="Times New Roman"/>
          <w:i/>
        </w:rPr>
        <w:t xml:space="preserve">consider extending </w:t>
      </w:r>
      <w:r w:rsidR="004538BD">
        <w:rPr>
          <w:rFonts w:ascii="Times New Roman" w:hAnsi="Times New Roman"/>
          <w:i/>
        </w:rPr>
        <w:t xml:space="preserve">the </w:t>
      </w:r>
      <w:r w:rsidR="000B17CF">
        <w:rPr>
          <w:rFonts w:ascii="Times New Roman" w:hAnsi="Times New Roman"/>
          <w:i/>
        </w:rPr>
        <w:t xml:space="preserve">Rel-16 framework </w:t>
      </w:r>
      <w:r w:rsidR="004538BD">
        <w:rPr>
          <w:rFonts w:ascii="Times New Roman" w:hAnsi="Times New Roman"/>
          <w:i/>
        </w:rPr>
        <w:t>to</w:t>
      </w:r>
      <w:r w:rsidR="000B17CF">
        <w:rPr>
          <w:rFonts w:ascii="Times New Roman" w:hAnsi="Times New Roman"/>
          <w:i/>
        </w:rPr>
        <w:t xml:space="preserve"> 8Tx UE</w:t>
      </w:r>
      <w:r>
        <w:rPr>
          <w:rFonts w:ascii="Times New Roman" w:hAnsi="Times New Roman"/>
          <w:i/>
        </w:rPr>
        <w:t>.</w:t>
      </w:r>
    </w:p>
    <w:p w14:paraId="03F31804" w14:textId="1FED023C" w:rsidR="005B0149" w:rsidRDefault="005B0149" w:rsidP="00365350">
      <w:pPr>
        <w:spacing w:before="120" w:after="0"/>
        <w:ind w:firstLine="288"/>
        <w:jc w:val="both"/>
        <w:rPr>
          <w:sz w:val="22"/>
          <w:szCs w:val="22"/>
        </w:rPr>
      </w:pPr>
    </w:p>
    <w:p w14:paraId="2773F04D" w14:textId="72C829D1" w:rsidR="00207A1D" w:rsidRDefault="00207A1D" w:rsidP="00207A1D">
      <w:pPr>
        <w:pStyle w:val="Heading2"/>
      </w:pPr>
      <w:r>
        <w:lastRenderedPageBreak/>
        <w:t>2.</w:t>
      </w:r>
      <w:r w:rsidR="001B1235">
        <w:t>4</w:t>
      </w:r>
      <w:r>
        <w:t xml:space="preserve"> </w:t>
      </w:r>
      <w:r w:rsidR="008639C4">
        <w:t>Non-codebook based transmission</w:t>
      </w:r>
    </w:p>
    <w:p w14:paraId="673B0006" w14:textId="082E2C96" w:rsidR="00F813BD" w:rsidRPr="00BD4EE3" w:rsidRDefault="00F813BD" w:rsidP="00F813BD">
      <w:pPr>
        <w:pStyle w:val="Heading3"/>
        <w:spacing w:before="240"/>
        <w:ind w:left="0" w:firstLine="0"/>
        <w:jc w:val="both"/>
        <w:rPr>
          <w:lang w:val="en-US"/>
        </w:rPr>
      </w:pPr>
      <w:r>
        <w:rPr>
          <w:lang w:val="en-US"/>
        </w:rPr>
        <w:t>2.</w:t>
      </w:r>
      <w:r w:rsidR="001B1235">
        <w:rPr>
          <w:lang w:val="en-US"/>
        </w:rPr>
        <w:t>4</w:t>
      </w:r>
      <w:r>
        <w:rPr>
          <w:lang w:val="en-US"/>
        </w:rPr>
        <w:t xml:space="preserve">.1 </w:t>
      </w:r>
      <w:r w:rsidR="004571C1">
        <w:rPr>
          <w:lang w:val="en-US"/>
        </w:rPr>
        <w:t>SRI indication</w:t>
      </w:r>
    </w:p>
    <w:p w14:paraId="1182389E" w14:textId="77777777" w:rsidR="00E5509F" w:rsidRDefault="00B81143" w:rsidP="00CD7AA5">
      <w:pPr>
        <w:spacing w:before="120" w:after="0"/>
        <w:ind w:firstLine="288"/>
        <w:jc w:val="both"/>
        <w:rPr>
          <w:sz w:val="22"/>
          <w:szCs w:val="22"/>
        </w:rPr>
      </w:pPr>
      <w:r>
        <w:rPr>
          <w:sz w:val="22"/>
          <w:szCs w:val="22"/>
        </w:rPr>
        <w:t>In RAN1 #110bis-e meeting, it was agreed that one SRS resource set with up to 8 single port SRS resources will be supported for non-codebook based transmission in Rel-18.</w:t>
      </w:r>
    </w:p>
    <w:p w14:paraId="7E340F95" w14:textId="7B19797E" w:rsidR="00D637BC" w:rsidRDefault="00E5509F" w:rsidP="00CD7AA5">
      <w:pPr>
        <w:spacing w:before="120" w:after="0"/>
        <w:ind w:firstLine="288"/>
        <w:jc w:val="both"/>
        <w:rPr>
          <w:sz w:val="22"/>
          <w:szCs w:val="22"/>
        </w:rPr>
      </w:pPr>
      <w:r>
        <w:rPr>
          <w:sz w:val="22"/>
          <w:szCs w:val="22"/>
        </w:rPr>
        <w:t>In RAN1 #11</w:t>
      </w:r>
      <w:r>
        <w:rPr>
          <w:sz w:val="22"/>
          <w:szCs w:val="22"/>
        </w:rPr>
        <w:t>1</w:t>
      </w:r>
      <w:r>
        <w:rPr>
          <w:sz w:val="22"/>
          <w:szCs w:val="22"/>
        </w:rPr>
        <w:t xml:space="preserve"> meeting</w:t>
      </w:r>
      <w:r>
        <w:rPr>
          <w:sz w:val="22"/>
          <w:szCs w:val="22"/>
        </w:rPr>
        <w:t>,</w:t>
      </w:r>
      <w:r w:rsidR="00CD7AA5">
        <w:rPr>
          <w:sz w:val="22"/>
          <w:szCs w:val="22"/>
        </w:rPr>
        <w:t xml:space="preserve"> </w:t>
      </w:r>
      <w:r w:rsidR="00D637BC">
        <w:rPr>
          <w:sz w:val="22"/>
          <w:szCs w:val="22"/>
        </w:rPr>
        <w:t xml:space="preserve">it was raised whether all the SRS port combinations </w:t>
      </w:r>
      <w:r>
        <w:rPr>
          <w:sz w:val="22"/>
          <w:szCs w:val="22"/>
        </w:rPr>
        <w:t xml:space="preserve">or a subset of </w:t>
      </w:r>
      <w:r w:rsidR="002206E2">
        <w:rPr>
          <w:sz w:val="22"/>
          <w:szCs w:val="22"/>
        </w:rPr>
        <w:t xml:space="preserve">the SRS port combinations should be supported </w:t>
      </w:r>
      <w:r>
        <w:rPr>
          <w:sz w:val="22"/>
          <w:szCs w:val="22"/>
        </w:rPr>
        <w:t>f</w:t>
      </w:r>
      <w:r>
        <w:rPr>
          <w:sz w:val="22"/>
          <w:szCs w:val="22"/>
        </w:rPr>
        <w:t>or non-codebook based transmission</w:t>
      </w:r>
      <w:r w:rsidR="002206E2">
        <w:rPr>
          <w:sz w:val="22"/>
          <w:szCs w:val="22"/>
        </w:rPr>
        <w:t xml:space="preserve"> in Rel-18</w:t>
      </w:r>
      <w:r w:rsidR="00D637BC">
        <w:rPr>
          <w:sz w:val="22"/>
          <w:szCs w:val="22"/>
        </w:rPr>
        <w:t>.</w:t>
      </w:r>
    </w:p>
    <w:p w14:paraId="291E3B4E" w14:textId="4E529A3C" w:rsidR="00D637BC" w:rsidRDefault="00D637BC" w:rsidP="00D91FA2">
      <w:pPr>
        <w:spacing w:before="120" w:after="0"/>
        <w:ind w:firstLine="288"/>
        <w:jc w:val="both"/>
        <w:rPr>
          <w:sz w:val="22"/>
          <w:szCs w:val="22"/>
        </w:rPr>
      </w:pPr>
      <w:r>
        <w:rPr>
          <w:sz w:val="22"/>
          <w:szCs w:val="22"/>
        </w:rPr>
        <w:t>In Rel-15 design with 4Tx, all the SRS port combinations are supported. And joint encoding of rank indicator and SRS resource indicator is used to reduce the SRI indication signalling overhead.</w:t>
      </w:r>
    </w:p>
    <w:p w14:paraId="1B31E6EE" w14:textId="353BCD3C" w:rsidR="00D637BC" w:rsidRDefault="00D637BC" w:rsidP="00A24862">
      <w:pPr>
        <w:spacing w:before="120" w:after="0"/>
        <w:ind w:firstLine="288"/>
        <w:jc w:val="both"/>
        <w:rPr>
          <w:sz w:val="22"/>
          <w:szCs w:val="22"/>
        </w:rPr>
      </w:pPr>
      <w:r>
        <w:rPr>
          <w:sz w:val="22"/>
          <w:szCs w:val="22"/>
        </w:rPr>
        <w:t xml:space="preserve">For PUSCH transmission with 8Tx in Rel-18, if only a subset of SRS port combinations </w:t>
      </w:r>
      <w:r w:rsidR="0022677E">
        <w:rPr>
          <w:sz w:val="22"/>
          <w:szCs w:val="22"/>
        </w:rPr>
        <w:t>is</w:t>
      </w:r>
      <w:r>
        <w:rPr>
          <w:sz w:val="22"/>
          <w:szCs w:val="22"/>
        </w:rPr>
        <w:t xml:space="preserve"> supported, </w:t>
      </w:r>
      <w:r w:rsidR="007D196C">
        <w:rPr>
          <w:sz w:val="22"/>
          <w:szCs w:val="22"/>
        </w:rPr>
        <w:t xml:space="preserve">a </w:t>
      </w:r>
      <w:r>
        <w:rPr>
          <w:sz w:val="22"/>
          <w:szCs w:val="22"/>
        </w:rPr>
        <w:t xml:space="preserve">performance loss </w:t>
      </w:r>
      <w:r w:rsidR="007D196C">
        <w:rPr>
          <w:sz w:val="22"/>
          <w:szCs w:val="22"/>
        </w:rPr>
        <w:t xml:space="preserve">may be expected </w:t>
      </w:r>
      <w:r>
        <w:rPr>
          <w:sz w:val="22"/>
          <w:szCs w:val="22"/>
        </w:rPr>
        <w:t>compared with supporting all the SRS port combinations.</w:t>
      </w:r>
      <w:r w:rsidR="00A24862">
        <w:rPr>
          <w:sz w:val="22"/>
          <w:szCs w:val="22"/>
        </w:rPr>
        <w:t xml:space="preserve"> </w:t>
      </w:r>
      <w:r w:rsidR="00BF16FE">
        <w:rPr>
          <w:sz w:val="22"/>
          <w:szCs w:val="22"/>
        </w:rPr>
        <w:t xml:space="preserve">For example, for SRS resource set configured with 8 single port SRS resources, </w:t>
      </w:r>
      <w:r w:rsidR="00BB72E7">
        <w:rPr>
          <w:sz w:val="22"/>
          <w:szCs w:val="22"/>
        </w:rPr>
        <w:t>for rank-2, there will be 28 port combinations in total. If only a subset of the port combinations is used, e.g., 8 port combinations are selected, it can’t be guaranteed that these 8 port combinations are always with the best channel condition. The size of the subset and which subset of port combinations is used will require additional signalling.</w:t>
      </w:r>
    </w:p>
    <w:p w14:paraId="35CEAD14" w14:textId="1BBFF44B" w:rsidR="00D637BC" w:rsidRDefault="00D637BC" w:rsidP="00D91FA2">
      <w:pPr>
        <w:spacing w:before="120" w:after="0"/>
        <w:ind w:firstLine="288"/>
        <w:jc w:val="both"/>
        <w:rPr>
          <w:sz w:val="22"/>
          <w:szCs w:val="22"/>
        </w:rPr>
      </w:pPr>
      <w:r>
        <w:rPr>
          <w:sz w:val="22"/>
          <w:szCs w:val="22"/>
        </w:rPr>
        <w:t>Therefore, for non-codebook based PUSCH transmission with 8Tx, all the SRS port combinations should be supported.</w:t>
      </w:r>
    </w:p>
    <w:p w14:paraId="1E2FEBF1" w14:textId="1E460DFE" w:rsidR="00784373" w:rsidRDefault="00784373" w:rsidP="00365350">
      <w:pPr>
        <w:spacing w:before="120" w:after="0"/>
        <w:ind w:firstLine="288"/>
        <w:jc w:val="both"/>
        <w:rPr>
          <w:sz w:val="22"/>
          <w:szCs w:val="22"/>
        </w:rPr>
      </w:pPr>
    </w:p>
    <w:p w14:paraId="365B2829" w14:textId="40713715" w:rsidR="006B3940" w:rsidRPr="00036ACE" w:rsidRDefault="006B3940" w:rsidP="006B3940">
      <w:pPr>
        <w:spacing w:before="120" w:after="0"/>
        <w:ind w:firstLine="284"/>
        <w:jc w:val="both"/>
        <w:rPr>
          <w:b/>
          <w:i/>
          <w:sz w:val="22"/>
          <w:szCs w:val="22"/>
        </w:rPr>
      </w:pPr>
      <w:r w:rsidRPr="00036ACE">
        <w:rPr>
          <w:b/>
          <w:i/>
          <w:sz w:val="22"/>
          <w:szCs w:val="22"/>
        </w:rPr>
        <w:t>Proposal</w:t>
      </w:r>
      <w:r>
        <w:rPr>
          <w:b/>
          <w:i/>
          <w:sz w:val="22"/>
          <w:szCs w:val="22"/>
        </w:rPr>
        <w:t xml:space="preserve"> </w:t>
      </w:r>
      <w:r w:rsidR="00F82659">
        <w:rPr>
          <w:b/>
          <w:i/>
          <w:sz w:val="22"/>
          <w:szCs w:val="22"/>
        </w:rPr>
        <w:t>1</w:t>
      </w:r>
      <w:r w:rsidR="00F31FDC">
        <w:rPr>
          <w:b/>
          <w:i/>
          <w:sz w:val="22"/>
          <w:szCs w:val="22"/>
        </w:rPr>
        <w:t>2</w:t>
      </w:r>
      <w:r w:rsidRPr="00036ACE">
        <w:rPr>
          <w:b/>
          <w:i/>
          <w:sz w:val="22"/>
          <w:szCs w:val="22"/>
        </w:rPr>
        <w:t>:</w:t>
      </w:r>
    </w:p>
    <w:p w14:paraId="6220731A" w14:textId="67ABED57" w:rsidR="006B3940" w:rsidRDefault="00784373" w:rsidP="006B3940">
      <w:pPr>
        <w:pStyle w:val="ListParagraph"/>
        <w:numPr>
          <w:ilvl w:val="0"/>
          <w:numId w:val="9"/>
        </w:numPr>
        <w:spacing w:before="120"/>
        <w:jc w:val="both"/>
        <w:rPr>
          <w:rFonts w:ascii="Times New Roman" w:hAnsi="Times New Roman"/>
          <w:i/>
        </w:rPr>
      </w:pPr>
      <w:r w:rsidRPr="00784373">
        <w:rPr>
          <w:rFonts w:ascii="Times New Roman" w:hAnsi="Times New Roman"/>
          <w:i/>
        </w:rPr>
        <w:t xml:space="preserve">For non-codebook based </w:t>
      </w:r>
      <w:r w:rsidR="00B84B5E">
        <w:rPr>
          <w:rFonts w:ascii="Times New Roman" w:hAnsi="Times New Roman"/>
          <w:i/>
        </w:rPr>
        <w:t xml:space="preserve">PUSCH </w:t>
      </w:r>
      <w:r w:rsidRPr="00784373">
        <w:rPr>
          <w:rFonts w:ascii="Times New Roman" w:hAnsi="Times New Roman"/>
          <w:i/>
        </w:rPr>
        <w:t>transmissio</w:t>
      </w:r>
      <w:r w:rsidR="00B84B5E">
        <w:rPr>
          <w:rFonts w:ascii="Times New Roman" w:hAnsi="Times New Roman"/>
          <w:i/>
        </w:rPr>
        <w:t>n with 8Tx</w:t>
      </w:r>
      <w:r w:rsidRPr="00784373">
        <w:rPr>
          <w:rFonts w:ascii="Times New Roman" w:hAnsi="Times New Roman"/>
          <w:i/>
        </w:rPr>
        <w:t xml:space="preserve">, </w:t>
      </w:r>
      <w:r w:rsidR="00B84B5E">
        <w:rPr>
          <w:rFonts w:ascii="Times New Roman" w:hAnsi="Times New Roman"/>
          <w:i/>
        </w:rPr>
        <w:t>all the SRS port combinations should be supported</w:t>
      </w:r>
      <w:r>
        <w:rPr>
          <w:rFonts w:ascii="Times New Roman" w:hAnsi="Times New Roman"/>
          <w:i/>
        </w:rPr>
        <w:t>.</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7336B77F"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066AFF2D"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1CC114D" w14:textId="77777777" w:rsidR="00DA798A" w:rsidRPr="001D4CC8" w:rsidRDefault="00DA798A" w:rsidP="00DA798A">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w:t>
      </w:r>
      <w:r w:rsidRPr="00E07230">
        <w:rPr>
          <w:rFonts w:ascii="Times New Roman" w:hAnsi="Times New Roman"/>
          <w:i/>
        </w:rPr>
        <w:t>full coherent precoders</w:t>
      </w:r>
      <w:r>
        <w:rPr>
          <w:rFonts w:ascii="Times New Roman" w:hAnsi="Times New Roman"/>
          <w:i/>
        </w:rPr>
        <w:t xml:space="preserve"> by DL Type I codebook</w:t>
      </w:r>
      <w:r w:rsidRPr="00E07230">
        <w:rPr>
          <w:rFonts w:ascii="Times New Roman" w:hAnsi="Times New Roman"/>
          <w:i/>
        </w:rPr>
        <w:t xml:space="preserve">, support </w:t>
      </w:r>
      <w:r>
        <w:rPr>
          <w:rFonts w:ascii="Times New Roman" w:hAnsi="Times New Roman"/>
          <w:i/>
        </w:rPr>
        <w:t xml:space="preserve">the antenna configuration of </w:t>
      </w:r>
      <w:r w:rsidRPr="00C150B1">
        <w:rPr>
          <w:rFonts w:ascii="Times New Roman" w:hAnsi="Times New Roman"/>
          <w:i/>
        </w:rPr>
        <w:t>(N1, N2)=(4, 1) and (N1, N2)=(2, 2)</w:t>
      </w:r>
      <w:r>
        <w:rPr>
          <w:rFonts w:ascii="Times New Roman" w:hAnsi="Times New Roman"/>
          <w:i/>
        </w:rPr>
        <w:t>. The UE can report which configuration is supported.</w:t>
      </w:r>
    </w:p>
    <w:p w14:paraId="5254C231"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8AAA99F" w14:textId="77777777" w:rsidR="00DA798A" w:rsidRPr="001D4CC8"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For the oversampling factors of Type I codebook, support (O1, O2)=(1,1) as baseline.</w:t>
      </w:r>
    </w:p>
    <w:p w14:paraId="20F6C718"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640A0F0" w14:textId="77777777" w:rsidR="00DA798A"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For 8-port partial coherent precoder with Ng=2, the precoder structure could be based on one or two Rel-15 4Tx precoders. For rank&gt;1, both antenna groups should be used for the transmission.</w:t>
      </w:r>
    </w:p>
    <w:p w14:paraId="686ADA05" w14:textId="77777777" w:rsidR="00DA798A"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RAN1 to further discuss the layer combinations among antenna groups for rank&gt;1.</w:t>
      </w:r>
    </w:p>
    <w:p w14:paraId="663AF2EA" w14:textId="77777777" w:rsidR="00DA798A"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RAN1 to further study the Rel-15 4Tx precoder selection for each rank.</w:t>
      </w:r>
    </w:p>
    <w:p w14:paraId="7E85F9EF" w14:textId="77777777" w:rsidR="00DA798A"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RAN1 to further discuss the TPMI indication for partial coherent precoders.</w:t>
      </w:r>
    </w:p>
    <w:p w14:paraId="5880E027"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63241C45" w14:textId="77777777" w:rsidR="00DA798A" w:rsidRDefault="00DA798A" w:rsidP="00DA798A">
      <w:pPr>
        <w:pStyle w:val="ListParagraph"/>
        <w:numPr>
          <w:ilvl w:val="0"/>
          <w:numId w:val="9"/>
        </w:numPr>
        <w:spacing w:before="120"/>
        <w:jc w:val="both"/>
        <w:rPr>
          <w:rFonts w:ascii="Times New Roman" w:hAnsi="Times New Roman"/>
          <w:i/>
        </w:rPr>
      </w:pPr>
      <w:r>
        <w:rPr>
          <w:rFonts w:ascii="Times New Roman" w:hAnsi="Times New Roman"/>
          <w:i/>
        </w:rPr>
        <w:t>RAN1 to further discuss the structure of partial coherent precoders with Ng=4, i.e., whether it is based on Rel-15 4Tx and/or 2Tx precoders.</w:t>
      </w:r>
    </w:p>
    <w:p w14:paraId="27701192" w14:textId="77777777" w:rsidR="00DA798A" w:rsidRPr="00036ACE" w:rsidRDefault="00DA798A" w:rsidP="00DA798A">
      <w:pPr>
        <w:spacing w:before="120" w:after="0"/>
        <w:ind w:firstLine="284"/>
        <w:jc w:val="both"/>
        <w:rPr>
          <w:b/>
          <w:i/>
          <w:sz w:val="22"/>
          <w:szCs w:val="22"/>
        </w:rPr>
      </w:pPr>
      <w:r w:rsidRPr="00036ACE">
        <w:rPr>
          <w:b/>
          <w:i/>
          <w:sz w:val="22"/>
          <w:szCs w:val="22"/>
        </w:rPr>
        <w:lastRenderedPageBreak/>
        <w:t>Proposal</w:t>
      </w:r>
      <w:r>
        <w:rPr>
          <w:b/>
          <w:i/>
          <w:sz w:val="22"/>
          <w:szCs w:val="22"/>
        </w:rPr>
        <w:t xml:space="preserve"> 5</w:t>
      </w:r>
      <w:r w:rsidRPr="00036ACE">
        <w:rPr>
          <w:b/>
          <w:i/>
          <w:sz w:val="22"/>
          <w:szCs w:val="22"/>
        </w:rPr>
        <w:t>:</w:t>
      </w:r>
    </w:p>
    <w:p w14:paraId="115ED1A1" w14:textId="77777777" w:rsidR="00DA798A" w:rsidRDefault="00DA798A" w:rsidP="00DA798A">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 codebook subset configuration, i.e., whether the Rel-15 principle should be followed</w:t>
      </w:r>
      <w:r>
        <w:rPr>
          <w:rFonts w:ascii="Times New Roman" w:hAnsi="Times New Roman"/>
          <w:i/>
        </w:rPr>
        <w:t>.</w:t>
      </w:r>
    </w:p>
    <w:p w14:paraId="29197EC6" w14:textId="77777777" w:rsidR="00DA798A" w:rsidRPr="00390828" w:rsidRDefault="00DA798A" w:rsidP="00DA798A">
      <w:pPr>
        <w:spacing w:before="120" w:after="0"/>
        <w:ind w:firstLine="284"/>
        <w:jc w:val="both"/>
        <w:rPr>
          <w:b/>
          <w:i/>
          <w:sz w:val="22"/>
          <w:szCs w:val="22"/>
        </w:rPr>
      </w:pPr>
      <w:r w:rsidRPr="00390828">
        <w:rPr>
          <w:b/>
          <w:i/>
          <w:sz w:val="22"/>
          <w:szCs w:val="22"/>
        </w:rPr>
        <w:t xml:space="preserve">Proposal </w:t>
      </w:r>
      <w:r>
        <w:rPr>
          <w:b/>
          <w:i/>
          <w:sz w:val="22"/>
          <w:szCs w:val="22"/>
        </w:rPr>
        <w:t>6</w:t>
      </w:r>
      <w:r w:rsidRPr="00390828">
        <w:rPr>
          <w:b/>
          <w:i/>
          <w:sz w:val="22"/>
          <w:szCs w:val="22"/>
        </w:rPr>
        <w:t>:</w:t>
      </w:r>
    </w:p>
    <w:p w14:paraId="522147CC" w14:textId="77777777" w:rsidR="00DA798A" w:rsidRPr="00390828" w:rsidRDefault="00DA798A" w:rsidP="00DA798A">
      <w:pPr>
        <w:pStyle w:val="ListParagraph"/>
        <w:numPr>
          <w:ilvl w:val="0"/>
          <w:numId w:val="9"/>
        </w:numPr>
        <w:spacing w:before="120"/>
        <w:jc w:val="both"/>
        <w:rPr>
          <w:rFonts w:ascii="Times New Roman" w:hAnsi="Times New Roman"/>
          <w:i/>
        </w:rPr>
      </w:pPr>
      <w:r w:rsidRPr="00525F3A">
        <w:rPr>
          <w:rFonts w:ascii="Times New Roman" w:hAnsi="Times New Roman"/>
          <w:i/>
        </w:rPr>
        <w:t xml:space="preserve">RAN1 to </w:t>
      </w:r>
      <w:r>
        <w:rPr>
          <w:rFonts w:ascii="Times New Roman" w:hAnsi="Times New Roman"/>
          <w:i/>
        </w:rPr>
        <w:t xml:space="preserve">consider joint encoding of rank indicator and precoder indicator as baseline, and </w:t>
      </w:r>
      <w:r w:rsidRPr="00525F3A">
        <w:rPr>
          <w:rFonts w:ascii="Times New Roman" w:hAnsi="Times New Roman"/>
          <w:i/>
        </w:rPr>
        <w:t xml:space="preserve">further discuss the </w:t>
      </w:r>
      <w:r>
        <w:rPr>
          <w:rFonts w:ascii="Times New Roman" w:hAnsi="Times New Roman"/>
          <w:i/>
        </w:rPr>
        <w:t xml:space="preserve">details on </w:t>
      </w:r>
      <w:r w:rsidRPr="00525F3A">
        <w:rPr>
          <w:rFonts w:ascii="Times New Roman" w:hAnsi="Times New Roman"/>
          <w:i/>
        </w:rPr>
        <w:t xml:space="preserve">TPMI indication for 8Tx </w:t>
      </w:r>
      <w:r>
        <w:rPr>
          <w:rFonts w:ascii="Times New Roman" w:hAnsi="Times New Roman"/>
          <w:i/>
        </w:rPr>
        <w:t>UE</w:t>
      </w:r>
      <w:r w:rsidRPr="00525F3A">
        <w:rPr>
          <w:rFonts w:ascii="Times New Roman" w:hAnsi="Times New Roman"/>
          <w:i/>
        </w:rPr>
        <w:t>.</w:t>
      </w:r>
    </w:p>
    <w:p w14:paraId="13D1F1DB"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838231D" w14:textId="77777777" w:rsidR="00DA798A" w:rsidRDefault="00DA798A" w:rsidP="00DA798A">
      <w:pPr>
        <w:pStyle w:val="ListParagraph"/>
        <w:numPr>
          <w:ilvl w:val="0"/>
          <w:numId w:val="9"/>
        </w:numPr>
        <w:spacing w:before="120"/>
        <w:jc w:val="both"/>
        <w:rPr>
          <w:rFonts w:ascii="Times New Roman" w:hAnsi="Times New Roman"/>
          <w:i/>
        </w:rPr>
      </w:pPr>
      <w:r w:rsidRPr="005838C8">
        <w:rPr>
          <w:rFonts w:ascii="Times New Roman" w:hAnsi="Times New Roman"/>
          <w:i/>
        </w:rPr>
        <w:t xml:space="preserve">For </w:t>
      </w:r>
      <w:r>
        <w:rPr>
          <w:rFonts w:ascii="Times New Roman" w:hAnsi="Times New Roman"/>
          <w:i/>
        </w:rPr>
        <w:t>PUSCH transmission with dual</w:t>
      </w:r>
      <w:r w:rsidRPr="005838C8">
        <w:rPr>
          <w:rFonts w:ascii="Times New Roman" w:hAnsi="Times New Roman"/>
          <w:i/>
        </w:rPr>
        <w:t xml:space="preserve"> codewords, RAN1 to consider different MCS/RV/NDI </w:t>
      </w:r>
      <w:r>
        <w:rPr>
          <w:rFonts w:ascii="Times New Roman" w:hAnsi="Times New Roman"/>
          <w:i/>
        </w:rPr>
        <w:t xml:space="preserve">field </w:t>
      </w:r>
      <w:r w:rsidRPr="005838C8">
        <w:rPr>
          <w:rFonts w:ascii="Times New Roman" w:hAnsi="Times New Roman"/>
          <w:i/>
        </w:rPr>
        <w:t>for different codeword.</w:t>
      </w:r>
    </w:p>
    <w:p w14:paraId="36C4CBC0"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36C94B1C" w14:textId="77777777" w:rsidR="00DA798A" w:rsidRDefault="00DA798A" w:rsidP="00DA798A">
      <w:pPr>
        <w:pStyle w:val="ListParagraph"/>
        <w:numPr>
          <w:ilvl w:val="0"/>
          <w:numId w:val="9"/>
        </w:numPr>
        <w:spacing w:before="120"/>
        <w:jc w:val="both"/>
        <w:rPr>
          <w:rFonts w:ascii="Times New Roman" w:hAnsi="Times New Roman"/>
          <w:i/>
        </w:rPr>
      </w:pPr>
      <w:r w:rsidRPr="00332ECF">
        <w:rPr>
          <w:rFonts w:ascii="Times New Roman" w:hAnsi="Times New Roman"/>
          <w:i/>
        </w:rPr>
        <w:t>RAN1 to discuss the UCI multiplexing when two codewords are used. It is preferred that the UCI is multiplexed with only one codeword for simplicity, e.g., the first codeword.</w:t>
      </w:r>
    </w:p>
    <w:p w14:paraId="6AF597D4"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6ACE8D09" w14:textId="77777777" w:rsidR="00DA798A" w:rsidRDefault="00DA798A" w:rsidP="00DA798A">
      <w:pPr>
        <w:pStyle w:val="ListParagraph"/>
        <w:numPr>
          <w:ilvl w:val="0"/>
          <w:numId w:val="9"/>
        </w:numPr>
        <w:spacing w:before="120"/>
        <w:jc w:val="both"/>
        <w:rPr>
          <w:rFonts w:ascii="Times New Roman" w:hAnsi="Times New Roman"/>
          <w:i/>
        </w:rPr>
      </w:pPr>
      <w:r w:rsidRPr="002D2CBA">
        <w:rPr>
          <w:rFonts w:ascii="Times New Roman" w:hAnsi="Times New Roman"/>
          <w:i/>
        </w:rPr>
        <w:t xml:space="preserve">RAN1 to </w:t>
      </w:r>
      <w:r>
        <w:rPr>
          <w:rFonts w:ascii="Times New Roman" w:hAnsi="Times New Roman"/>
          <w:i/>
        </w:rPr>
        <w:t xml:space="preserve">further </w:t>
      </w:r>
      <w:r w:rsidRPr="002D2CBA">
        <w:rPr>
          <w:rFonts w:ascii="Times New Roman" w:hAnsi="Times New Roman"/>
          <w:i/>
        </w:rPr>
        <w:t xml:space="preserve">discuss the </w:t>
      </w:r>
      <w:r>
        <w:rPr>
          <w:rFonts w:ascii="Times New Roman" w:hAnsi="Times New Roman"/>
          <w:i/>
        </w:rPr>
        <w:t>signaling for dual</w:t>
      </w:r>
      <w:r w:rsidRPr="002D2CBA">
        <w:rPr>
          <w:rFonts w:ascii="Times New Roman" w:hAnsi="Times New Roman"/>
          <w:i/>
        </w:rPr>
        <w:t xml:space="preserve"> codewords operation</w:t>
      </w:r>
      <w:r>
        <w:rPr>
          <w:rFonts w:ascii="Times New Roman" w:hAnsi="Times New Roman"/>
          <w:i/>
        </w:rPr>
        <w:t>, e.g., how to indicate whether the second codeword is used</w:t>
      </w:r>
      <w:r w:rsidRPr="002D2CBA">
        <w:rPr>
          <w:rFonts w:ascii="Times New Roman" w:hAnsi="Times New Roman"/>
          <w:i/>
        </w:rPr>
        <w:t>.</w:t>
      </w:r>
    </w:p>
    <w:p w14:paraId="7FA677B4"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304B2383" w14:textId="77777777" w:rsidR="00DA798A" w:rsidRDefault="00DA798A" w:rsidP="00DA798A">
      <w:pPr>
        <w:pStyle w:val="ListParagraph"/>
        <w:numPr>
          <w:ilvl w:val="0"/>
          <w:numId w:val="9"/>
        </w:numPr>
        <w:spacing w:before="120"/>
        <w:jc w:val="both"/>
        <w:rPr>
          <w:rFonts w:ascii="Times New Roman" w:hAnsi="Times New Roman"/>
          <w:i/>
        </w:rPr>
      </w:pPr>
      <w:r w:rsidRPr="005F00AF">
        <w:rPr>
          <w:rFonts w:ascii="Times New Roman" w:hAnsi="Times New Roman"/>
          <w:i/>
        </w:rPr>
        <w:t xml:space="preserve">RAN1 to </w:t>
      </w:r>
      <w:r>
        <w:rPr>
          <w:rFonts w:ascii="Times New Roman" w:hAnsi="Times New Roman"/>
          <w:i/>
        </w:rPr>
        <w:t>consider supporting full power Mode 0 for 8Tx UE.</w:t>
      </w:r>
    </w:p>
    <w:p w14:paraId="4D9E1A74"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4569A104" w14:textId="77777777" w:rsidR="00DA798A" w:rsidRDefault="00DA798A" w:rsidP="00DA798A">
      <w:pPr>
        <w:pStyle w:val="ListParagraph"/>
        <w:numPr>
          <w:ilvl w:val="0"/>
          <w:numId w:val="9"/>
        </w:numPr>
        <w:spacing w:before="120"/>
        <w:jc w:val="both"/>
        <w:rPr>
          <w:rFonts w:ascii="Times New Roman" w:hAnsi="Times New Roman"/>
          <w:i/>
        </w:rPr>
      </w:pPr>
      <w:r w:rsidRPr="005F00AF">
        <w:rPr>
          <w:rFonts w:ascii="Times New Roman" w:hAnsi="Times New Roman"/>
          <w:i/>
        </w:rPr>
        <w:t xml:space="preserve">For full power operation </w:t>
      </w:r>
      <w:r>
        <w:rPr>
          <w:rFonts w:ascii="Times New Roman" w:hAnsi="Times New Roman"/>
          <w:i/>
        </w:rPr>
        <w:t>Mode 2</w:t>
      </w:r>
      <w:r w:rsidRPr="005F00AF">
        <w:rPr>
          <w:rFonts w:ascii="Times New Roman" w:hAnsi="Times New Roman"/>
          <w:i/>
        </w:rPr>
        <w:t xml:space="preserve">, RAN1 to </w:t>
      </w:r>
      <w:r>
        <w:rPr>
          <w:rFonts w:ascii="Times New Roman" w:hAnsi="Times New Roman"/>
          <w:i/>
        </w:rPr>
        <w:t>consider extending the Rel-16 framework to 8Tx UE.</w:t>
      </w:r>
    </w:p>
    <w:p w14:paraId="3078866D" w14:textId="77777777" w:rsidR="00DA798A" w:rsidRPr="00036ACE" w:rsidRDefault="00DA798A" w:rsidP="00DA798A">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1AC9D929" w14:textId="77777777" w:rsidR="00DA798A" w:rsidRDefault="00DA798A" w:rsidP="00DA798A">
      <w:pPr>
        <w:pStyle w:val="ListParagraph"/>
        <w:numPr>
          <w:ilvl w:val="0"/>
          <w:numId w:val="9"/>
        </w:numPr>
        <w:spacing w:before="120"/>
        <w:jc w:val="both"/>
        <w:rPr>
          <w:rFonts w:ascii="Times New Roman" w:hAnsi="Times New Roman"/>
          <w:i/>
        </w:rPr>
      </w:pPr>
      <w:r w:rsidRPr="00784373">
        <w:rPr>
          <w:rFonts w:ascii="Times New Roman" w:hAnsi="Times New Roman"/>
          <w:i/>
        </w:rPr>
        <w:t xml:space="preserve">For non-codebook based </w:t>
      </w:r>
      <w:r>
        <w:rPr>
          <w:rFonts w:ascii="Times New Roman" w:hAnsi="Times New Roman"/>
          <w:i/>
        </w:rPr>
        <w:t xml:space="preserve">PUSCH </w:t>
      </w:r>
      <w:r w:rsidRPr="00784373">
        <w:rPr>
          <w:rFonts w:ascii="Times New Roman" w:hAnsi="Times New Roman"/>
          <w:i/>
        </w:rPr>
        <w:t>transmissio</w:t>
      </w:r>
      <w:r>
        <w:rPr>
          <w:rFonts w:ascii="Times New Roman" w:hAnsi="Times New Roman"/>
          <w:i/>
        </w:rPr>
        <w:t>n with 8Tx</w:t>
      </w:r>
      <w:r w:rsidRPr="00784373">
        <w:rPr>
          <w:rFonts w:ascii="Times New Roman" w:hAnsi="Times New Roman"/>
          <w:i/>
        </w:rPr>
        <w:t xml:space="preserve">, </w:t>
      </w:r>
      <w:r>
        <w:rPr>
          <w:rFonts w:ascii="Times New Roman" w:hAnsi="Times New Roman"/>
          <w:i/>
        </w:rPr>
        <w:t>all the SRS port combinations should be supported.</w:t>
      </w:r>
    </w:p>
    <w:p w14:paraId="3ADBBE5E" w14:textId="1B22F4A4" w:rsidR="00BD3016" w:rsidRDefault="00BD3016" w:rsidP="00A65744">
      <w:pPr>
        <w:ind w:firstLine="284"/>
        <w:jc w:val="both"/>
        <w:rPr>
          <w:sz w:val="22"/>
          <w:szCs w:val="22"/>
        </w:rPr>
      </w:pPr>
    </w:p>
    <w:p w14:paraId="270FFEE9" w14:textId="77777777" w:rsidR="00BD3016" w:rsidRDefault="00BD3016"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66725942" w:rsidR="009A0813" w:rsidRDefault="009A0813" w:rsidP="009A0813">
      <w:pPr>
        <w:numPr>
          <w:ilvl w:val="0"/>
          <w:numId w:val="2"/>
        </w:numPr>
        <w:rPr>
          <w:sz w:val="22"/>
          <w:szCs w:val="22"/>
          <w:lang w:val="en-US" w:eastAsia="zh-CN"/>
        </w:rPr>
      </w:pPr>
      <w:bookmarkStart w:id="13" w:name="_Ref54277122"/>
      <w:r>
        <w:rPr>
          <w:sz w:val="22"/>
          <w:szCs w:val="22"/>
          <w:lang w:val="en-US" w:eastAsia="zh-CN"/>
        </w:rPr>
        <w:t>3GPP TS 38.211 v17.</w:t>
      </w:r>
      <w:r w:rsidR="004E5616">
        <w:rPr>
          <w:sz w:val="22"/>
          <w:szCs w:val="22"/>
          <w:lang w:val="en-US" w:eastAsia="zh-CN"/>
        </w:rPr>
        <w:t>4</w:t>
      </w:r>
      <w:r>
        <w:rPr>
          <w:sz w:val="22"/>
          <w:szCs w:val="22"/>
          <w:lang w:val="en-US" w:eastAsia="zh-CN"/>
        </w:rPr>
        <w:t xml:space="preserve">.0, </w:t>
      </w:r>
      <w:r w:rsidRPr="00284428">
        <w:rPr>
          <w:sz w:val="22"/>
          <w:szCs w:val="22"/>
          <w:lang w:val="en-US" w:eastAsia="zh-CN"/>
        </w:rPr>
        <w:t>Physical channels and modulation</w:t>
      </w:r>
    </w:p>
    <w:p w14:paraId="644AE993" w14:textId="1957DB4B"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4E5616">
        <w:rPr>
          <w:sz w:val="22"/>
          <w:szCs w:val="22"/>
          <w:lang w:val="en-US" w:eastAsia="zh-CN"/>
        </w:rPr>
        <w:t>4</w:t>
      </w:r>
      <w:r w:rsidRPr="00C36174">
        <w:rPr>
          <w:sz w:val="22"/>
          <w:szCs w:val="22"/>
          <w:lang w:val="en-US" w:eastAsia="zh-CN"/>
        </w:rPr>
        <w:t>.0, Multiplexing and channel coding</w:t>
      </w:r>
    </w:p>
    <w:p w14:paraId="28EF8DF6" w14:textId="294CC08F"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4E5616">
        <w:rPr>
          <w:sz w:val="22"/>
          <w:szCs w:val="22"/>
          <w:lang w:val="en-US" w:eastAsia="zh-CN"/>
        </w:rPr>
        <w:t>4</w:t>
      </w:r>
      <w:r w:rsidRPr="00C36174">
        <w:rPr>
          <w:sz w:val="22"/>
          <w:szCs w:val="22"/>
          <w:lang w:val="en-US" w:eastAsia="zh-CN"/>
        </w:rPr>
        <w:t>.0, Physical layer procedures for control</w:t>
      </w:r>
    </w:p>
    <w:p w14:paraId="0925DCE1" w14:textId="63BB8719" w:rsidR="009A0813" w:rsidRDefault="009A0813" w:rsidP="009A0813">
      <w:pPr>
        <w:numPr>
          <w:ilvl w:val="0"/>
          <w:numId w:val="2"/>
        </w:numPr>
        <w:rPr>
          <w:sz w:val="22"/>
          <w:szCs w:val="22"/>
          <w:lang w:val="en-US" w:eastAsia="zh-CN"/>
        </w:rPr>
      </w:pPr>
      <w:r>
        <w:rPr>
          <w:sz w:val="22"/>
          <w:szCs w:val="22"/>
          <w:lang w:val="en-US" w:eastAsia="zh-CN"/>
        </w:rPr>
        <w:t>3GPP TS 38.214 v17.</w:t>
      </w:r>
      <w:r w:rsidR="004E5616">
        <w:rPr>
          <w:sz w:val="22"/>
          <w:szCs w:val="22"/>
          <w:lang w:val="en-US" w:eastAsia="zh-CN"/>
        </w:rPr>
        <w:t>4</w:t>
      </w:r>
      <w:r>
        <w:rPr>
          <w:sz w:val="22"/>
          <w:szCs w:val="22"/>
          <w:lang w:val="en-US" w:eastAsia="zh-CN"/>
        </w:rPr>
        <w:t xml:space="preserve">.0, </w:t>
      </w:r>
      <w:r w:rsidRPr="00284428">
        <w:rPr>
          <w:sz w:val="22"/>
          <w:szCs w:val="22"/>
          <w:lang w:val="en-US" w:eastAsia="zh-CN"/>
        </w:rPr>
        <w:t>Physical layer procedures for data</w:t>
      </w:r>
    </w:p>
    <w:p w14:paraId="0C97544C" w14:textId="61B5061A" w:rsidR="009A0813" w:rsidRDefault="009A0813" w:rsidP="009A0813">
      <w:pPr>
        <w:numPr>
          <w:ilvl w:val="0"/>
          <w:numId w:val="2"/>
        </w:numPr>
        <w:rPr>
          <w:sz w:val="22"/>
          <w:szCs w:val="22"/>
          <w:lang w:val="en-US" w:eastAsia="zh-CN"/>
        </w:rPr>
      </w:pPr>
      <w:r>
        <w:rPr>
          <w:sz w:val="22"/>
          <w:szCs w:val="22"/>
          <w:lang w:val="en-US" w:eastAsia="zh-CN"/>
        </w:rPr>
        <w:t>3GPP TS 38.331 v17.</w:t>
      </w:r>
      <w:r w:rsidR="004E5616">
        <w:rPr>
          <w:sz w:val="22"/>
          <w:szCs w:val="22"/>
          <w:lang w:val="en-US" w:eastAsia="zh-CN"/>
        </w:rPr>
        <w:t>3</w:t>
      </w:r>
      <w:r>
        <w:rPr>
          <w:sz w:val="22"/>
          <w:szCs w:val="22"/>
          <w:lang w:val="en-US" w:eastAsia="zh-CN"/>
        </w:rPr>
        <w:t xml:space="preserve">.0, </w:t>
      </w:r>
      <w:r w:rsidRPr="00284428">
        <w:rPr>
          <w:sz w:val="22"/>
          <w:szCs w:val="22"/>
          <w:lang w:val="en-US" w:eastAsia="zh-CN"/>
        </w:rPr>
        <w:t>Radio Resource Control (RRC) protocol specification</w:t>
      </w:r>
    </w:p>
    <w:p w14:paraId="24898FB3" w14:textId="77777777" w:rsidR="009A0813" w:rsidRDefault="009A0813" w:rsidP="009A0813">
      <w:pPr>
        <w:numPr>
          <w:ilvl w:val="0"/>
          <w:numId w:val="2"/>
        </w:numPr>
        <w:rPr>
          <w:sz w:val="22"/>
          <w:szCs w:val="22"/>
          <w:lang w:val="en-US" w:eastAsia="zh-CN"/>
        </w:rPr>
      </w:pPr>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p>
    <w:p w14:paraId="4C5A8052" w14:textId="21F25E2C" w:rsidR="009A0813" w:rsidRDefault="009A0813" w:rsidP="009A0813">
      <w:pPr>
        <w:numPr>
          <w:ilvl w:val="0"/>
          <w:numId w:val="2"/>
        </w:numPr>
        <w:rPr>
          <w:sz w:val="22"/>
          <w:szCs w:val="22"/>
          <w:lang w:val="en-US" w:eastAsia="zh-CN"/>
        </w:rPr>
      </w:pPr>
      <w:r w:rsidRPr="000E2065">
        <w:rPr>
          <w:sz w:val="22"/>
          <w:szCs w:val="22"/>
          <w:lang w:val="en-US" w:eastAsia="zh-CN"/>
        </w:rPr>
        <w:t xml:space="preserve">RAN1 Chairman’s Notes, </w:t>
      </w:r>
      <w:r w:rsidR="00665219" w:rsidRPr="00665219">
        <w:rPr>
          <w:sz w:val="22"/>
          <w:szCs w:val="22"/>
          <w:lang w:val="en-US" w:eastAsia="zh-CN"/>
        </w:rPr>
        <w:t>3GPP TSG RAN WG1 Meeting #11</w:t>
      </w:r>
      <w:r w:rsidR="000941EC">
        <w:rPr>
          <w:sz w:val="22"/>
          <w:szCs w:val="22"/>
          <w:lang w:val="en-US" w:eastAsia="zh-CN"/>
        </w:rPr>
        <w:t>1</w:t>
      </w:r>
      <w:r w:rsidR="00665219" w:rsidRPr="00665219">
        <w:rPr>
          <w:sz w:val="22"/>
          <w:szCs w:val="22"/>
          <w:lang w:val="en-US" w:eastAsia="zh-CN"/>
        </w:rPr>
        <w:t xml:space="preserve">, </w:t>
      </w:r>
      <w:r w:rsidR="000941EC" w:rsidRPr="000941EC">
        <w:rPr>
          <w:sz w:val="22"/>
          <w:szCs w:val="22"/>
          <w:lang w:val="en-US" w:eastAsia="zh-CN"/>
        </w:rPr>
        <w:t>November 14th – 18th, 2022</w:t>
      </w:r>
    </w:p>
    <w:bookmarkEnd w:id="13"/>
    <w:p w14:paraId="19F94C9F" w14:textId="0BFD415D" w:rsidR="002534DB" w:rsidRDefault="002534DB" w:rsidP="006C6E3F">
      <w:pPr>
        <w:rPr>
          <w:sz w:val="22"/>
          <w:szCs w:val="22"/>
          <w:lang w:val="en-US" w:eastAsia="zh-CN"/>
        </w:rPr>
      </w:pPr>
    </w:p>
    <w:p w14:paraId="69DDD0D5" w14:textId="041C78AF" w:rsidR="002534DB" w:rsidRPr="00534451" w:rsidRDefault="002534DB" w:rsidP="002534DB">
      <w:pPr>
        <w:pStyle w:val="Heading1"/>
        <w:pBdr>
          <w:top w:val="single" w:sz="12" w:space="4" w:color="auto"/>
        </w:pBdr>
        <w:ind w:left="0" w:firstLine="0"/>
        <w:rPr>
          <w:rFonts w:cs="Arial"/>
          <w:lang w:val="en-US" w:eastAsia="zh-CN"/>
        </w:rPr>
      </w:pPr>
      <w:r>
        <w:rPr>
          <w:rFonts w:cs="Arial"/>
          <w:lang w:val="en-US"/>
        </w:rPr>
        <w:lastRenderedPageBreak/>
        <w:t>Appendix</w:t>
      </w:r>
      <w:r w:rsidR="00C76665">
        <w:rPr>
          <w:rFonts w:cs="Arial"/>
          <w:lang w:val="en-US"/>
        </w:rPr>
        <w:t>: Simulation assumptions</w:t>
      </w:r>
    </w:p>
    <w:p w14:paraId="0DC138D9" w14:textId="48AE88D1" w:rsidR="002534DB" w:rsidRDefault="002534DB" w:rsidP="006C6E3F">
      <w:pPr>
        <w:rPr>
          <w:sz w:val="22"/>
          <w:szCs w:val="22"/>
          <w:lang w:val="en-US" w:eastAsia="zh-CN"/>
        </w:rPr>
      </w:pPr>
    </w:p>
    <w:p w14:paraId="1E3A3CBE" w14:textId="53BDC85E" w:rsidR="005E2465" w:rsidRPr="005E2465" w:rsidRDefault="005E2465" w:rsidP="005E2465">
      <w:pPr>
        <w:pStyle w:val="Caption"/>
        <w:jc w:val="center"/>
      </w:pPr>
      <w:r>
        <w:t xml:space="preserve">Table </w:t>
      </w:r>
      <w:r>
        <w:fldChar w:fldCharType="begin"/>
      </w:r>
      <w:r>
        <w:instrText xml:space="preserve"> SEQ Table \* ARABIC </w:instrText>
      </w:r>
      <w:r>
        <w:fldChar w:fldCharType="separate"/>
      </w:r>
      <w:r w:rsidR="00C57C89">
        <w:rPr>
          <w:noProof/>
        </w:rPr>
        <w:t>7</w:t>
      </w:r>
      <w:r>
        <w:fldChar w:fldCharType="end"/>
      </w:r>
      <w:r>
        <w:t xml:space="preserve"> </w:t>
      </w:r>
      <w:r w:rsidRPr="005E2465">
        <w:t>System level simulation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5187"/>
      </w:tblGrid>
      <w:tr w:rsidR="005E2465" w:rsidRPr="00020EE1" w14:paraId="4E4A5801"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8783E" w14:textId="77777777" w:rsidR="005E2465" w:rsidRPr="00020EE1" w:rsidRDefault="005E2465" w:rsidP="002B1680">
            <w:pPr>
              <w:spacing w:before="40" w:after="40"/>
              <w:rPr>
                <w:rFonts w:eastAsia="Times New Roman"/>
                <w:b/>
                <w:bCs/>
              </w:rPr>
            </w:pPr>
            <w:r w:rsidRPr="00020EE1">
              <w:rPr>
                <w:rFonts w:eastAsia="Times New Roman"/>
                <w:b/>
                <w:bCs/>
              </w:rPr>
              <w:t>Parameter</w:t>
            </w:r>
          </w:p>
        </w:tc>
        <w:tc>
          <w:tcPr>
            <w:tcW w:w="51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39A3B6" w14:textId="77777777" w:rsidR="005E2465" w:rsidRPr="00020EE1" w:rsidRDefault="005E2465" w:rsidP="002B1680">
            <w:pPr>
              <w:spacing w:before="40" w:after="40"/>
              <w:jc w:val="center"/>
              <w:rPr>
                <w:rFonts w:eastAsia="Times New Roman"/>
                <w:b/>
                <w:bCs/>
              </w:rPr>
            </w:pPr>
            <w:r w:rsidRPr="00020EE1">
              <w:rPr>
                <w:rFonts w:eastAsia="Times New Roman"/>
                <w:b/>
                <w:bCs/>
              </w:rPr>
              <w:t>Value</w:t>
            </w:r>
          </w:p>
        </w:tc>
      </w:tr>
      <w:tr w:rsidR="005E2465" w:rsidRPr="00020EE1" w14:paraId="47ABB939"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151F04DE" w14:textId="77777777" w:rsidR="005E2465" w:rsidRPr="00020EE1" w:rsidRDefault="005E2465" w:rsidP="002B1680">
            <w:pPr>
              <w:spacing w:before="40" w:after="40"/>
              <w:rPr>
                <w:rFonts w:eastAsia="Times New Roman"/>
                <w:b/>
                <w:bCs/>
              </w:rPr>
            </w:pPr>
            <w:r w:rsidRPr="00020EE1">
              <w:rPr>
                <w:rFonts w:eastAsia="Times New Roman"/>
                <w:b/>
                <w:bCs/>
              </w:rPr>
              <w:t>Scenario</w:t>
            </w:r>
          </w:p>
        </w:tc>
        <w:tc>
          <w:tcPr>
            <w:tcW w:w="5187" w:type="dxa"/>
            <w:tcBorders>
              <w:top w:val="single" w:sz="4" w:space="0" w:color="000000"/>
              <w:left w:val="single" w:sz="4" w:space="0" w:color="000000"/>
              <w:bottom w:val="single" w:sz="4" w:space="0" w:color="000000"/>
              <w:right w:val="single" w:sz="4" w:space="0" w:color="000000"/>
            </w:tcBorders>
            <w:vAlign w:val="center"/>
          </w:tcPr>
          <w:p w14:paraId="620A7EB4" w14:textId="5F034B97" w:rsidR="005E2465" w:rsidRDefault="005E2465" w:rsidP="002B1680">
            <w:pPr>
              <w:spacing w:before="40" w:after="40"/>
              <w:rPr>
                <w:rFonts w:eastAsia="Times New Roman"/>
                <w:bCs/>
                <w:lang w:eastAsia="x-none"/>
              </w:rPr>
            </w:pPr>
            <w:r>
              <w:rPr>
                <w:rFonts w:eastAsia="Times New Roman"/>
                <w:bCs/>
                <w:lang w:eastAsia="x-none"/>
              </w:rPr>
              <w:t>Umi</w:t>
            </w:r>
          </w:p>
        </w:tc>
      </w:tr>
      <w:tr w:rsidR="005E2465" w:rsidRPr="00020EE1" w14:paraId="035870F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093A5F6E" w14:textId="77777777" w:rsidR="005E2465" w:rsidRPr="00020EE1" w:rsidRDefault="005E2465" w:rsidP="002B1680">
            <w:pPr>
              <w:spacing w:before="40" w:after="40"/>
              <w:rPr>
                <w:rFonts w:eastAsia="Times New Roman"/>
                <w:b/>
                <w:bCs/>
              </w:rPr>
            </w:pPr>
            <w:r w:rsidRPr="00020EE1">
              <w:rPr>
                <w:rFonts w:eastAsia="Times New Roman"/>
                <w:b/>
                <w:bCs/>
              </w:rPr>
              <w:t>ISD</w:t>
            </w:r>
          </w:p>
        </w:tc>
        <w:tc>
          <w:tcPr>
            <w:tcW w:w="5187" w:type="dxa"/>
            <w:tcBorders>
              <w:top w:val="single" w:sz="4" w:space="0" w:color="000000"/>
              <w:left w:val="single" w:sz="4" w:space="0" w:color="000000"/>
              <w:bottom w:val="single" w:sz="4" w:space="0" w:color="000000"/>
              <w:right w:val="single" w:sz="4" w:space="0" w:color="000000"/>
            </w:tcBorders>
            <w:vAlign w:val="center"/>
          </w:tcPr>
          <w:p w14:paraId="1F6BBDAE" w14:textId="77777777" w:rsidR="005E2465" w:rsidRPr="00020EE1" w:rsidRDefault="005E2465" w:rsidP="002B1680">
            <w:pPr>
              <w:spacing w:before="40" w:after="40"/>
              <w:rPr>
                <w:rFonts w:eastAsia="Times New Roman"/>
                <w:bCs/>
              </w:rPr>
            </w:pPr>
            <w:r w:rsidRPr="00020EE1">
              <w:rPr>
                <w:rFonts w:eastAsia="Times New Roman"/>
                <w:bCs/>
              </w:rPr>
              <w:t>200 m</w:t>
            </w:r>
          </w:p>
        </w:tc>
      </w:tr>
      <w:tr w:rsidR="005E2465" w:rsidRPr="00020EE1" w14:paraId="044A3DA3"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2F26268" w14:textId="77777777" w:rsidR="005E2465" w:rsidRPr="00020EE1" w:rsidRDefault="005E2465" w:rsidP="002B1680">
            <w:pPr>
              <w:spacing w:before="40" w:after="40"/>
              <w:rPr>
                <w:rFonts w:eastAsia="Times New Roman"/>
                <w:b/>
                <w:bCs/>
              </w:rPr>
            </w:pPr>
            <w:r w:rsidRPr="00020EE1">
              <w:rPr>
                <w:rFonts w:eastAsia="Times New Roman"/>
                <w:b/>
                <w:bCs/>
              </w:rPr>
              <w:t>Carrier frequency</w:t>
            </w:r>
          </w:p>
        </w:tc>
        <w:tc>
          <w:tcPr>
            <w:tcW w:w="5187" w:type="dxa"/>
            <w:tcBorders>
              <w:top w:val="single" w:sz="4" w:space="0" w:color="000000"/>
              <w:left w:val="single" w:sz="4" w:space="0" w:color="000000"/>
              <w:bottom w:val="single" w:sz="4" w:space="0" w:color="000000"/>
              <w:right w:val="single" w:sz="4" w:space="0" w:color="000000"/>
            </w:tcBorders>
            <w:vAlign w:val="center"/>
          </w:tcPr>
          <w:p w14:paraId="57B63634" w14:textId="055B40D2" w:rsidR="005E2465" w:rsidRDefault="009C7245" w:rsidP="002B1680">
            <w:pPr>
              <w:spacing w:before="40" w:after="40"/>
              <w:rPr>
                <w:rFonts w:eastAsia="Times New Roman"/>
                <w:bCs/>
                <w:lang w:eastAsia="x-none"/>
              </w:rPr>
            </w:pPr>
            <w:r>
              <w:rPr>
                <w:rFonts w:eastAsia="Times New Roman"/>
                <w:bCs/>
              </w:rPr>
              <w:t>3.5</w:t>
            </w:r>
            <w:r w:rsidR="005E2465" w:rsidRPr="00020EE1">
              <w:rPr>
                <w:rFonts w:eastAsia="Times New Roman"/>
                <w:bCs/>
              </w:rPr>
              <w:t xml:space="preserve"> GHz</w:t>
            </w:r>
          </w:p>
        </w:tc>
      </w:tr>
      <w:tr w:rsidR="005E2465" w:rsidRPr="00020EE1" w14:paraId="539E537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F2B5A67" w14:textId="77777777" w:rsidR="005E2465" w:rsidRPr="00020EE1" w:rsidRDefault="005E2465" w:rsidP="002B1680">
            <w:pPr>
              <w:spacing w:before="40" w:after="40"/>
              <w:rPr>
                <w:rFonts w:eastAsia="Times New Roman"/>
                <w:b/>
                <w:bCs/>
              </w:rPr>
            </w:pPr>
            <w:r w:rsidRPr="00020EE1">
              <w:rPr>
                <w:rFonts w:eastAsia="Times New Roman"/>
                <w:b/>
                <w:bCs/>
              </w:rPr>
              <w:t>Simulation bandwidth</w:t>
            </w:r>
          </w:p>
        </w:tc>
        <w:tc>
          <w:tcPr>
            <w:tcW w:w="5187" w:type="dxa"/>
            <w:tcBorders>
              <w:top w:val="single" w:sz="4" w:space="0" w:color="000000"/>
              <w:left w:val="single" w:sz="4" w:space="0" w:color="000000"/>
              <w:bottom w:val="single" w:sz="4" w:space="0" w:color="000000"/>
              <w:right w:val="single" w:sz="4" w:space="0" w:color="000000"/>
            </w:tcBorders>
            <w:vAlign w:val="center"/>
          </w:tcPr>
          <w:p w14:paraId="2D37E022" w14:textId="59580893" w:rsidR="005E2465" w:rsidRPr="00020EE1" w:rsidRDefault="009C7245" w:rsidP="002B1680">
            <w:pPr>
              <w:spacing w:before="40" w:after="40"/>
              <w:rPr>
                <w:rFonts w:eastAsia="Times New Roman"/>
                <w:bCs/>
              </w:rPr>
            </w:pPr>
            <w:r>
              <w:rPr>
                <w:rFonts w:eastAsia="Times New Roman"/>
                <w:bCs/>
              </w:rPr>
              <w:t>2</w:t>
            </w:r>
            <w:r w:rsidR="005E2465" w:rsidRPr="00020EE1">
              <w:rPr>
                <w:rFonts w:eastAsia="Times New Roman"/>
                <w:bCs/>
              </w:rPr>
              <w:t>0 MHz</w:t>
            </w:r>
          </w:p>
        </w:tc>
      </w:tr>
      <w:tr w:rsidR="005E2465" w:rsidRPr="00020EE1" w14:paraId="6AEF722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BF4D145" w14:textId="77777777" w:rsidR="005E2465" w:rsidRPr="00020EE1" w:rsidRDefault="005E2465" w:rsidP="002B1680">
            <w:pPr>
              <w:spacing w:before="40" w:after="40"/>
              <w:rPr>
                <w:rFonts w:eastAsia="Times New Roman"/>
                <w:b/>
                <w:bCs/>
              </w:rPr>
            </w:pPr>
            <w:r>
              <w:rPr>
                <w:rFonts w:eastAsia="Times New Roman"/>
                <w:b/>
                <w:bCs/>
              </w:rPr>
              <w:t>Subcarrier spacing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7A0D4A7C" w14:textId="55F9763C" w:rsidR="005E2465" w:rsidRPr="00020EE1" w:rsidRDefault="009C7245" w:rsidP="002B1680">
            <w:pPr>
              <w:spacing w:before="40" w:after="40"/>
              <w:rPr>
                <w:rFonts w:eastAsia="Times New Roman"/>
                <w:bCs/>
              </w:rPr>
            </w:pPr>
            <w:r>
              <w:rPr>
                <w:rFonts w:eastAsia="Times New Roman"/>
                <w:bCs/>
              </w:rPr>
              <w:t>30</w:t>
            </w:r>
            <w:r w:rsidR="005E2465" w:rsidRPr="00020EE1">
              <w:rPr>
                <w:rFonts w:eastAsia="Times New Roman"/>
                <w:bCs/>
              </w:rPr>
              <w:t xml:space="preserve"> kHz</w:t>
            </w:r>
          </w:p>
        </w:tc>
      </w:tr>
      <w:tr w:rsidR="005E2465" w:rsidRPr="00020EE1" w14:paraId="59C88BE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EFB2CCA" w14:textId="77777777" w:rsidR="005E2465" w:rsidRPr="00020EE1" w:rsidRDefault="005E2465" w:rsidP="002B1680">
            <w:pPr>
              <w:spacing w:before="40" w:after="40"/>
              <w:rPr>
                <w:rFonts w:eastAsia="Times New Roman"/>
                <w:b/>
                <w:bCs/>
              </w:rPr>
            </w:pPr>
            <w:r>
              <w:rPr>
                <w:rFonts w:eastAsia="Times New Roman"/>
                <w:b/>
                <w:bCs/>
              </w:rPr>
              <w:t>Number of UEs</w:t>
            </w:r>
          </w:p>
        </w:tc>
        <w:tc>
          <w:tcPr>
            <w:tcW w:w="5187" w:type="dxa"/>
            <w:tcBorders>
              <w:top w:val="single" w:sz="4" w:space="0" w:color="000000"/>
              <w:left w:val="single" w:sz="4" w:space="0" w:color="000000"/>
              <w:bottom w:val="single" w:sz="4" w:space="0" w:color="000000"/>
              <w:right w:val="single" w:sz="4" w:space="0" w:color="000000"/>
            </w:tcBorders>
            <w:vAlign w:val="center"/>
          </w:tcPr>
          <w:p w14:paraId="04F22D82" w14:textId="77777777" w:rsidR="005E2465" w:rsidRDefault="005E2465" w:rsidP="002B1680">
            <w:pPr>
              <w:spacing w:before="40" w:after="40"/>
              <w:rPr>
                <w:rFonts w:eastAsia="Times New Roman"/>
                <w:bCs/>
                <w:lang w:eastAsia="x-none"/>
              </w:rPr>
            </w:pPr>
            <w:r>
              <w:rPr>
                <w:rFonts w:eastAsia="Times New Roman"/>
                <w:bCs/>
                <w:lang w:eastAsia="x-none"/>
              </w:rPr>
              <w:t>210</w:t>
            </w:r>
          </w:p>
        </w:tc>
      </w:tr>
      <w:tr w:rsidR="009C7245" w:rsidRPr="00020EE1" w14:paraId="0BE0EE5D"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B6B86D4" w14:textId="37BA6FFD" w:rsidR="009C7245" w:rsidRDefault="009C7245" w:rsidP="002B1680">
            <w:pPr>
              <w:spacing w:before="40" w:after="40"/>
              <w:rPr>
                <w:rFonts w:eastAsia="Times New Roman"/>
                <w:b/>
                <w:bCs/>
              </w:rPr>
            </w:pPr>
            <w:r>
              <w:rPr>
                <w:rFonts w:eastAsia="Times New Roman"/>
                <w:b/>
                <w:bCs/>
              </w:rPr>
              <w:t>UE speed</w:t>
            </w:r>
          </w:p>
        </w:tc>
        <w:tc>
          <w:tcPr>
            <w:tcW w:w="5187" w:type="dxa"/>
            <w:tcBorders>
              <w:top w:val="single" w:sz="4" w:space="0" w:color="000000"/>
              <w:left w:val="single" w:sz="4" w:space="0" w:color="000000"/>
              <w:bottom w:val="single" w:sz="4" w:space="0" w:color="000000"/>
              <w:right w:val="single" w:sz="4" w:space="0" w:color="000000"/>
            </w:tcBorders>
            <w:vAlign w:val="center"/>
          </w:tcPr>
          <w:p w14:paraId="57204416" w14:textId="0CF1F7D5" w:rsidR="009C7245" w:rsidRDefault="009C7245" w:rsidP="002B1680">
            <w:pPr>
              <w:spacing w:before="40" w:after="40"/>
              <w:rPr>
                <w:rFonts w:eastAsia="Times New Roman"/>
                <w:bCs/>
                <w:lang w:eastAsia="x-none"/>
              </w:rPr>
            </w:pPr>
            <w:r>
              <w:rPr>
                <w:rFonts w:eastAsia="Times New Roman"/>
                <w:bCs/>
                <w:lang w:eastAsia="x-none"/>
              </w:rPr>
              <w:t>3km/h</w:t>
            </w:r>
          </w:p>
        </w:tc>
      </w:tr>
      <w:tr w:rsidR="005E2465" w:rsidRPr="00020EE1" w14:paraId="432A0D8C"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DABCED1" w14:textId="77777777" w:rsidR="005E2465" w:rsidRPr="00020EE1" w:rsidRDefault="005E2465" w:rsidP="002B1680">
            <w:pPr>
              <w:spacing w:before="40" w:after="40"/>
              <w:rPr>
                <w:rFonts w:eastAsia="Times New Roman"/>
                <w:b/>
                <w:bCs/>
              </w:rPr>
            </w:pPr>
            <w:r w:rsidRPr="00020EE1">
              <w:rPr>
                <w:rFonts w:eastAsia="Times New Roman"/>
                <w:b/>
                <w:bCs/>
              </w:rPr>
              <w:t>Traffic model</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A2714" w14:textId="77777777" w:rsidR="005E2465" w:rsidRDefault="005E2465" w:rsidP="002B1680">
            <w:pPr>
              <w:spacing w:before="40" w:after="40"/>
              <w:rPr>
                <w:rFonts w:eastAsia="Times New Roman"/>
                <w:bCs/>
                <w:lang w:eastAsia="x-none"/>
              </w:rPr>
            </w:pPr>
            <w:r>
              <w:rPr>
                <w:rFonts w:eastAsia="Times New Roman"/>
                <w:bCs/>
              </w:rPr>
              <w:t>Full buffer</w:t>
            </w:r>
          </w:p>
        </w:tc>
      </w:tr>
      <w:tr w:rsidR="005E2465" w:rsidRPr="00020EE1" w14:paraId="750DC61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39528663" w14:textId="63C215C8" w:rsidR="005E2465" w:rsidRPr="00020EE1" w:rsidRDefault="009C7245" w:rsidP="002B1680">
            <w:pPr>
              <w:spacing w:before="40" w:after="40"/>
              <w:rPr>
                <w:rFonts w:eastAsia="Times New Roman"/>
                <w:b/>
                <w:bCs/>
              </w:rPr>
            </w:pPr>
            <w:r>
              <w:rPr>
                <w:rFonts w:eastAsia="Times New Roman"/>
                <w:b/>
                <w:bCs/>
              </w:rPr>
              <w:t>gNB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2DFA43F4" w14:textId="2F7BF1C6" w:rsidR="005E246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(4,4,2,1,1)</w:t>
            </w:r>
            <w:r>
              <w:rPr>
                <w:rFonts w:eastAsia="Times New Roman"/>
                <w:bCs/>
                <w:lang w:eastAsia="x-none"/>
              </w:rPr>
              <w:t xml:space="preserve"> with (dH,dV)=(0.5,0.8)</w:t>
            </w:r>
            <w:r>
              <w:rPr>
                <w:rFonts w:ascii="Calibri" w:eastAsia="Times New Roman" w:hAnsi="Calibri" w:cs="Calibri"/>
                <w:bCs/>
                <w:lang w:eastAsia="x-none"/>
              </w:rPr>
              <w:t>λ</w:t>
            </w:r>
          </w:p>
        </w:tc>
      </w:tr>
      <w:tr w:rsidR="009C7245" w:rsidRPr="00020EE1" w14:paraId="06FE746B"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5353BBDB" w14:textId="72F78E28" w:rsidR="009C7245" w:rsidRDefault="009C7245" w:rsidP="002B1680">
            <w:pPr>
              <w:spacing w:before="40" w:after="40"/>
              <w:rPr>
                <w:rFonts w:eastAsia="Times New Roman"/>
                <w:b/>
                <w:bCs/>
              </w:rPr>
            </w:pPr>
            <w:r>
              <w:rPr>
                <w:rFonts w:eastAsia="Times New Roman"/>
                <w:b/>
                <w:bCs/>
              </w:rPr>
              <w:t>UE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4E5AA87C" w14:textId="264A7061" w:rsidR="009C724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w:t>
            </w:r>
            <w:r>
              <w:rPr>
                <w:rFonts w:eastAsia="Times New Roman"/>
                <w:bCs/>
                <w:lang w:eastAsia="x-none"/>
              </w:rPr>
              <w:t>1</w:t>
            </w:r>
            <w:r w:rsidRPr="009C7245">
              <w:rPr>
                <w:rFonts w:eastAsia="Times New Roman"/>
                <w:bCs/>
                <w:lang w:eastAsia="x-none"/>
              </w:rPr>
              <w:t>,4,2,1,1)</w:t>
            </w:r>
            <w:r>
              <w:rPr>
                <w:rFonts w:eastAsia="Times New Roman"/>
                <w:bCs/>
                <w:lang w:eastAsia="x-none"/>
              </w:rPr>
              <w:t xml:space="preserve"> with (dH,dV)=(0.5,0.5)</w:t>
            </w:r>
            <w:r>
              <w:rPr>
                <w:rFonts w:ascii="Calibri" w:eastAsia="Times New Roman" w:hAnsi="Calibri" w:cs="Calibri"/>
                <w:bCs/>
                <w:lang w:eastAsia="x-none"/>
              </w:rPr>
              <w:t>λ</w:t>
            </w:r>
          </w:p>
        </w:tc>
      </w:tr>
      <w:tr w:rsidR="005E2465" w:rsidRPr="00020EE1" w14:paraId="67768792"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C769557" w14:textId="1447C494" w:rsidR="005E2465" w:rsidRPr="00020EE1" w:rsidRDefault="009C7245" w:rsidP="002B1680">
            <w:pPr>
              <w:spacing w:before="40" w:after="40"/>
              <w:rPr>
                <w:rFonts w:eastAsia="Times New Roman"/>
                <w:b/>
                <w:bCs/>
              </w:rPr>
            </w:pPr>
            <w:r>
              <w:rPr>
                <w:rFonts w:eastAsia="Times New Roman"/>
                <w:b/>
                <w:bCs/>
              </w:rPr>
              <w:t>MIMO</w:t>
            </w:r>
            <w:r w:rsidR="005E2465">
              <w:rPr>
                <w:rFonts w:eastAsia="Times New Roman"/>
                <w:b/>
                <w:bCs/>
              </w:rPr>
              <w:t xml:space="preserve"> scheme</w:t>
            </w:r>
          </w:p>
        </w:tc>
        <w:tc>
          <w:tcPr>
            <w:tcW w:w="5187" w:type="dxa"/>
            <w:tcBorders>
              <w:top w:val="single" w:sz="4" w:space="0" w:color="000000"/>
              <w:left w:val="single" w:sz="4" w:space="0" w:color="000000"/>
              <w:bottom w:val="single" w:sz="4" w:space="0" w:color="000000"/>
              <w:right w:val="single" w:sz="4" w:space="0" w:color="000000"/>
            </w:tcBorders>
            <w:vAlign w:val="center"/>
          </w:tcPr>
          <w:p w14:paraId="5C4BEAAB" w14:textId="3A830058" w:rsidR="005E2465" w:rsidRDefault="005E2465" w:rsidP="002B1680">
            <w:pPr>
              <w:spacing w:before="40" w:after="40"/>
              <w:rPr>
                <w:rFonts w:eastAsia="Times New Roman"/>
                <w:bCs/>
                <w:lang w:eastAsia="x-none"/>
              </w:rPr>
            </w:pPr>
            <w:r>
              <w:rPr>
                <w:rFonts w:eastAsia="Times New Roman"/>
                <w:bCs/>
                <w:lang w:eastAsia="x-none"/>
              </w:rPr>
              <w:t>SU-MIMO</w:t>
            </w:r>
          </w:p>
        </w:tc>
      </w:tr>
      <w:tr w:rsidR="005E2465" w:rsidRPr="00020EE1" w14:paraId="1F4C66D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93BE9FE" w14:textId="77777777" w:rsidR="005E2465" w:rsidRPr="00020EE1" w:rsidRDefault="005E2465" w:rsidP="002B1680">
            <w:pPr>
              <w:spacing w:before="40" w:after="40"/>
              <w:rPr>
                <w:rFonts w:eastAsia="Times New Roman"/>
                <w:b/>
                <w:bCs/>
              </w:rPr>
            </w:pPr>
            <w:r>
              <w:rPr>
                <w:rFonts w:eastAsia="Times New Roman"/>
                <w:b/>
                <w:bCs/>
              </w:rPr>
              <w:t>Precoding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1A8C9C14" w14:textId="77777777" w:rsidR="005E2465" w:rsidRDefault="005E2465" w:rsidP="002B1680">
            <w:pPr>
              <w:spacing w:before="40" w:after="40"/>
              <w:rPr>
                <w:rFonts w:eastAsia="Times New Roman"/>
                <w:bCs/>
                <w:lang w:eastAsia="x-none"/>
              </w:rPr>
            </w:pPr>
            <w:r>
              <w:rPr>
                <w:rFonts w:eastAsia="Times New Roman"/>
                <w:bCs/>
                <w:lang w:eastAsia="x-none"/>
              </w:rPr>
              <w:t>Wideband</w:t>
            </w:r>
          </w:p>
        </w:tc>
      </w:tr>
      <w:tr w:rsidR="009C7245" w:rsidRPr="00020EE1" w14:paraId="55D6D5EE" w14:textId="77777777" w:rsidTr="002B1680">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7C9B3B4" w14:textId="77777777" w:rsidR="009C7245" w:rsidRPr="00020EE1" w:rsidRDefault="009C7245" w:rsidP="002B1680">
            <w:pPr>
              <w:spacing w:before="40" w:after="40"/>
              <w:rPr>
                <w:rFonts w:eastAsia="Times New Roman"/>
                <w:b/>
                <w:bCs/>
              </w:rPr>
            </w:pPr>
            <w:r w:rsidRPr="00020EE1">
              <w:rPr>
                <w:rFonts w:eastAsia="Times New Roman"/>
                <w:b/>
                <w:bCs/>
              </w:rPr>
              <w:t>Scheduling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3FFFDD3A" w14:textId="77777777" w:rsidR="009C7245" w:rsidRDefault="009C7245" w:rsidP="002B1680">
            <w:pPr>
              <w:spacing w:before="40" w:after="40"/>
              <w:rPr>
                <w:rFonts w:eastAsia="Times New Roman"/>
                <w:bCs/>
                <w:lang w:eastAsia="x-none"/>
              </w:rPr>
            </w:pPr>
            <w:r w:rsidRPr="00020EE1">
              <w:rPr>
                <w:rFonts w:eastAsia="Times New Roman"/>
                <w:bCs/>
              </w:rPr>
              <w:t xml:space="preserve">Proportional </w:t>
            </w:r>
            <w:r>
              <w:rPr>
                <w:rFonts w:eastAsia="Times New Roman"/>
                <w:bCs/>
              </w:rPr>
              <w:t>f</w:t>
            </w:r>
            <w:r w:rsidRPr="00020EE1">
              <w:rPr>
                <w:rFonts w:eastAsia="Times New Roman"/>
                <w:bCs/>
              </w:rPr>
              <w:t>air</w:t>
            </w:r>
          </w:p>
        </w:tc>
      </w:tr>
      <w:tr w:rsidR="009C7245" w:rsidRPr="00020EE1" w14:paraId="1276849A"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4EF5E75" w14:textId="15578A51" w:rsidR="009C7245" w:rsidRDefault="009C7245" w:rsidP="002B1680">
            <w:pPr>
              <w:spacing w:before="40" w:after="40"/>
              <w:rPr>
                <w:rFonts w:eastAsia="Times New Roman"/>
                <w:b/>
                <w:bCs/>
              </w:rPr>
            </w:pPr>
            <w:r>
              <w:rPr>
                <w:rFonts w:eastAsia="Times New Roman"/>
                <w:b/>
                <w:bCs/>
              </w:rPr>
              <w:t>UE power class</w:t>
            </w:r>
          </w:p>
        </w:tc>
        <w:tc>
          <w:tcPr>
            <w:tcW w:w="5187" w:type="dxa"/>
            <w:tcBorders>
              <w:top w:val="single" w:sz="4" w:space="0" w:color="000000"/>
              <w:left w:val="single" w:sz="4" w:space="0" w:color="000000"/>
              <w:bottom w:val="single" w:sz="4" w:space="0" w:color="000000"/>
              <w:right w:val="single" w:sz="4" w:space="0" w:color="000000"/>
            </w:tcBorders>
            <w:vAlign w:val="center"/>
          </w:tcPr>
          <w:p w14:paraId="4E078B44" w14:textId="7CA48A37" w:rsidR="009C7245" w:rsidRDefault="009C7245" w:rsidP="002B1680">
            <w:pPr>
              <w:spacing w:before="40" w:after="40"/>
              <w:rPr>
                <w:rFonts w:eastAsia="Times New Roman"/>
                <w:bCs/>
                <w:lang w:eastAsia="x-none"/>
              </w:rPr>
            </w:pPr>
            <w:r>
              <w:rPr>
                <w:rFonts w:eastAsia="Times New Roman"/>
                <w:bCs/>
                <w:lang w:eastAsia="x-none"/>
              </w:rPr>
              <w:t>23 dBm</w:t>
            </w:r>
          </w:p>
        </w:tc>
      </w:tr>
      <w:tr w:rsidR="009C7245" w:rsidRPr="00020EE1" w14:paraId="6D044E2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704DCA0" w14:textId="7A9B30C8" w:rsidR="009C7245" w:rsidRDefault="009C7245" w:rsidP="002B1680">
            <w:pPr>
              <w:spacing w:before="40" w:after="40"/>
              <w:rPr>
                <w:rFonts w:eastAsia="Times New Roman"/>
                <w:b/>
                <w:bCs/>
              </w:rPr>
            </w:pPr>
            <w:r>
              <w:rPr>
                <w:rFonts w:eastAsia="Times New Roman"/>
                <w:b/>
                <w:bCs/>
              </w:rPr>
              <w:t>Power control</w:t>
            </w:r>
          </w:p>
        </w:tc>
        <w:tc>
          <w:tcPr>
            <w:tcW w:w="5187" w:type="dxa"/>
            <w:tcBorders>
              <w:top w:val="single" w:sz="4" w:space="0" w:color="000000"/>
              <w:left w:val="single" w:sz="4" w:space="0" w:color="000000"/>
              <w:bottom w:val="single" w:sz="4" w:space="0" w:color="000000"/>
              <w:right w:val="single" w:sz="4" w:space="0" w:color="000000"/>
            </w:tcBorders>
            <w:vAlign w:val="center"/>
          </w:tcPr>
          <w:p w14:paraId="2090C5E3" w14:textId="73419E9D" w:rsidR="009C7245" w:rsidRDefault="009C7245" w:rsidP="002B1680">
            <w:pPr>
              <w:spacing w:before="40" w:after="40"/>
              <w:rPr>
                <w:rFonts w:eastAsia="Times New Roman"/>
                <w:bCs/>
                <w:lang w:eastAsia="x-none"/>
              </w:rPr>
            </w:pPr>
            <w:r>
              <w:rPr>
                <w:rFonts w:eastAsia="Times New Roman"/>
                <w:bCs/>
                <w:lang w:eastAsia="x-none"/>
              </w:rPr>
              <w:t>Alpha=0.8, P0=-</w:t>
            </w:r>
            <w:r w:rsidR="009C67EC">
              <w:rPr>
                <w:rFonts w:eastAsia="Times New Roman"/>
                <w:bCs/>
                <w:lang w:eastAsia="x-none"/>
              </w:rPr>
              <w:t>5</w:t>
            </w:r>
            <w:r>
              <w:rPr>
                <w:rFonts w:eastAsia="Times New Roman"/>
                <w:bCs/>
                <w:lang w:eastAsia="x-none"/>
              </w:rPr>
              <w:t>0dBm</w:t>
            </w:r>
          </w:p>
        </w:tc>
      </w:tr>
    </w:tbl>
    <w:p w14:paraId="50497634" w14:textId="77777777" w:rsidR="005E2465" w:rsidRDefault="005E2465" w:rsidP="006C6E3F">
      <w:pPr>
        <w:rPr>
          <w:sz w:val="22"/>
          <w:szCs w:val="22"/>
          <w:lang w:val="en-US" w:eastAsia="zh-CN"/>
        </w:rPr>
      </w:pPr>
    </w:p>
    <w:sectPr w:rsidR="005E2465" w:rsidSect="00733B1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6A3B" w14:textId="77777777" w:rsidR="009716FA" w:rsidRDefault="009716FA">
      <w:r>
        <w:separator/>
      </w:r>
    </w:p>
  </w:endnote>
  <w:endnote w:type="continuationSeparator" w:id="0">
    <w:p w14:paraId="5E8AFE9F" w14:textId="77777777" w:rsidR="009716FA" w:rsidRDefault="0097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C4766" w14:textId="77777777" w:rsidR="009716FA" w:rsidRDefault="009716FA">
      <w:r>
        <w:separator/>
      </w:r>
    </w:p>
  </w:footnote>
  <w:footnote w:type="continuationSeparator" w:id="0">
    <w:p w14:paraId="562A39BD" w14:textId="77777777" w:rsidR="009716FA" w:rsidRDefault="0097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19"/>
  </w:num>
  <w:num w:numId="2" w16cid:durableId="1044404415">
    <w:abstractNumId w:val="13"/>
  </w:num>
  <w:num w:numId="3" w16cid:durableId="966397378">
    <w:abstractNumId w:val="36"/>
  </w:num>
  <w:num w:numId="4" w16cid:durableId="11604647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2"/>
  </w:num>
  <w:num w:numId="6" w16cid:durableId="1342199519">
    <w:abstractNumId w:val="3"/>
  </w:num>
  <w:num w:numId="7" w16cid:durableId="1965580077">
    <w:abstractNumId w:val="33"/>
  </w:num>
  <w:num w:numId="8" w16cid:durableId="822232869">
    <w:abstractNumId w:val="5"/>
  </w:num>
  <w:num w:numId="9" w16cid:durableId="971910415">
    <w:abstractNumId w:val="17"/>
  </w:num>
  <w:num w:numId="10" w16cid:durableId="2078278724">
    <w:abstractNumId w:val="7"/>
  </w:num>
  <w:num w:numId="11" w16cid:durableId="1988391464">
    <w:abstractNumId w:val="30"/>
  </w:num>
  <w:num w:numId="12" w16cid:durableId="1627616976">
    <w:abstractNumId w:val="30"/>
  </w:num>
  <w:num w:numId="13" w16cid:durableId="1382166288">
    <w:abstractNumId w:val="10"/>
  </w:num>
  <w:num w:numId="14" w16cid:durableId="586155911">
    <w:abstractNumId w:val="26"/>
  </w:num>
  <w:num w:numId="15" w16cid:durableId="1141115403">
    <w:abstractNumId w:val="14"/>
  </w:num>
  <w:num w:numId="16" w16cid:durableId="453017404">
    <w:abstractNumId w:val="1"/>
  </w:num>
  <w:num w:numId="17" w16cid:durableId="1453792853">
    <w:abstractNumId w:val="16"/>
  </w:num>
  <w:num w:numId="18" w16cid:durableId="83721073">
    <w:abstractNumId w:val="25"/>
  </w:num>
  <w:num w:numId="19" w16cid:durableId="1171876022">
    <w:abstractNumId w:val="20"/>
  </w:num>
  <w:num w:numId="20" w16cid:durableId="1618215803">
    <w:abstractNumId w:val="22"/>
  </w:num>
  <w:num w:numId="21" w16cid:durableId="1657876954">
    <w:abstractNumId w:val="21"/>
  </w:num>
  <w:num w:numId="22" w16cid:durableId="1082458161">
    <w:abstractNumId w:val="31"/>
  </w:num>
  <w:num w:numId="23" w16cid:durableId="2105612239">
    <w:abstractNumId w:val="2"/>
  </w:num>
  <w:num w:numId="24" w16cid:durableId="1109815927">
    <w:abstractNumId w:val="18"/>
  </w:num>
  <w:num w:numId="25" w16cid:durableId="1386947122">
    <w:abstractNumId w:val="11"/>
  </w:num>
  <w:num w:numId="26" w16cid:durableId="208106802">
    <w:abstractNumId w:val="6"/>
  </w:num>
  <w:num w:numId="27" w16cid:durableId="1773934212">
    <w:abstractNumId w:val="15"/>
  </w:num>
  <w:num w:numId="28" w16cid:durableId="211158361">
    <w:abstractNumId w:val="23"/>
  </w:num>
  <w:num w:numId="29" w16cid:durableId="187525879">
    <w:abstractNumId w:val="4"/>
  </w:num>
  <w:num w:numId="30" w16cid:durableId="876506630">
    <w:abstractNumId w:val="8"/>
  </w:num>
  <w:num w:numId="31" w16cid:durableId="219445741">
    <w:abstractNumId w:val="9"/>
  </w:num>
  <w:num w:numId="32" w16cid:durableId="28497110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32"/>
  </w:num>
  <w:num w:numId="35" w16cid:durableId="670183275">
    <w:abstractNumId w:val="24"/>
  </w:num>
  <w:num w:numId="36" w16cid:durableId="1349869196">
    <w:abstractNumId w:val="34"/>
  </w:num>
  <w:num w:numId="37" w16cid:durableId="144480945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D1"/>
    <w:rsid w:val="00011703"/>
    <w:rsid w:val="00011912"/>
    <w:rsid w:val="00011A2C"/>
    <w:rsid w:val="000124D1"/>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2FD9"/>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FD9"/>
    <w:rsid w:val="001B46A1"/>
    <w:rsid w:val="001B4964"/>
    <w:rsid w:val="001B4B37"/>
    <w:rsid w:val="001B51CB"/>
    <w:rsid w:val="001B51F0"/>
    <w:rsid w:val="001B5332"/>
    <w:rsid w:val="001B53B3"/>
    <w:rsid w:val="001B54E9"/>
    <w:rsid w:val="001B5AC4"/>
    <w:rsid w:val="001B5F67"/>
    <w:rsid w:val="001B62E0"/>
    <w:rsid w:val="001B6488"/>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F46"/>
    <w:rsid w:val="002A002A"/>
    <w:rsid w:val="002A00F9"/>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7BE"/>
    <w:rsid w:val="002D68C3"/>
    <w:rsid w:val="002D6C69"/>
    <w:rsid w:val="002D7024"/>
    <w:rsid w:val="002D745A"/>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0C4"/>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828"/>
    <w:rsid w:val="00390B8F"/>
    <w:rsid w:val="00390C56"/>
    <w:rsid w:val="0039122C"/>
    <w:rsid w:val="0039124D"/>
    <w:rsid w:val="003914C2"/>
    <w:rsid w:val="00391A92"/>
    <w:rsid w:val="003926BE"/>
    <w:rsid w:val="00392827"/>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1C1"/>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0A"/>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783"/>
    <w:rsid w:val="005269C2"/>
    <w:rsid w:val="00526C8A"/>
    <w:rsid w:val="00526E5A"/>
    <w:rsid w:val="00526E75"/>
    <w:rsid w:val="00527192"/>
    <w:rsid w:val="00527489"/>
    <w:rsid w:val="00527DC3"/>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7F7"/>
    <w:rsid w:val="00643973"/>
    <w:rsid w:val="00644200"/>
    <w:rsid w:val="0064428B"/>
    <w:rsid w:val="00644511"/>
    <w:rsid w:val="0064486C"/>
    <w:rsid w:val="00644E60"/>
    <w:rsid w:val="0064552C"/>
    <w:rsid w:val="006455B7"/>
    <w:rsid w:val="006457B7"/>
    <w:rsid w:val="0064584A"/>
    <w:rsid w:val="00645C7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496"/>
    <w:rsid w:val="00662972"/>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72FC"/>
    <w:rsid w:val="00667A27"/>
    <w:rsid w:val="006704BF"/>
    <w:rsid w:val="00670AAB"/>
    <w:rsid w:val="00670AD6"/>
    <w:rsid w:val="00670C2F"/>
    <w:rsid w:val="00670CB7"/>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A72"/>
    <w:rsid w:val="00720BD4"/>
    <w:rsid w:val="0072119E"/>
    <w:rsid w:val="0072149B"/>
    <w:rsid w:val="007215A9"/>
    <w:rsid w:val="007218A9"/>
    <w:rsid w:val="0072190B"/>
    <w:rsid w:val="007219ED"/>
    <w:rsid w:val="00721E1D"/>
    <w:rsid w:val="007221F1"/>
    <w:rsid w:val="007229C1"/>
    <w:rsid w:val="00722B72"/>
    <w:rsid w:val="007230B7"/>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204"/>
    <w:rsid w:val="0075639D"/>
    <w:rsid w:val="007564B4"/>
    <w:rsid w:val="007565E2"/>
    <w:rsid w:val="00756FBD"/>
    <w:rsid w:val="00757087"/>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BA3"/>
    <w:rsid w:val="007F0DD3"/>
    <w:rsid w:val="007F14D7"/>
    <w:rsid w:val="007F18C0"/>
    <w:rsid w:val="007F1E6C"/>
    <w:rsid w:val="007F1F12"/>
    <w:rsid w:val="007F22A5"/>
    <w:rsid w:val="007F2538"/>
    <w:rsid w:val="007F28BF"/>
    <w:rsid w:val="007F2951"/>
    <w:rsid w:val="007F2DBB"/>
    <w:rsid w:val="007F2ED4"/>
    <w:rsid w:val="007F2F86"/>
    <w:rsid w:val="007F3564"/>
    <w:rsid w:val="007F3C69"/>
    <w:rsid w:val="007F3FB0"/>
    <w:rsid w:val="007F43A9"/>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385E"/>
    <w:rsid w:val="00803934"/>
    <w:rsid w:val="00803A19"/>
    <w:rsid w:val="00803E2E"/>
    <w:rsid w:val="00803FAA"/>
    <w:rsid w:val="00804163"/>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21C5"/>
    <w:rsid w:val="00852317"/>
    <w:rsid w:val="00852338"/>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9F"/>
    <w:rsid w:val="008722B0"/>
    <w:rsid w:val="0087250F"/>
    <w:rsid w:val="008726A0"/>
    <w:rsid w:val="00872AE1"/>
    <w:rsid w:val="00873422"/>
    <w:rsid w:val="008734E7"/>
    <w:rsid w:val="00873BF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D0"/>
    <w:rsid w:val="008E6333"/>
    <w:rsid w:val="008E63CD"/>
    <w:rsid w:val="008E6718"/>
    <w:rsid w:val="008E6788"/>
    <w:rsid w:val="008E7402"/>
    <w:rsid w:val="008E759B"/>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094"/>
    <w:rsid w:val="009123B9"/>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E0B"/>
    <w:rsid w:val="00947607"/>
    <w:rsid w:val="009477BE"/>
    <w:rsid w:val="0095001C"/>
    <w:rsid w:val="00950065"/>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DCD"/>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DCB"/>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8FB"/>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1EE"/>
    <w:rsid w:val="00A32461"/>
    <w:rsid w:val="00A325AF"/>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5AB"/>
    <w:rsid w:val="00A44882"/>
    <w:rsid w:val="00A44AA5"/>
    <w:rsid w:val="00A44E28"/>
    <w:rsid w:val="00A4570E"/>
    <w:rsid w:val="00A45A3B"/>
    <w:rsid w:val="00A45EEE"/>
    <w:rsid w:val="00A460F7"/>
    <w:rsid w:val="00A46395"/>
    <w:rsid w:val="00A468D8"/>
    <w:rsid w:val="00A46FAD"/>
    <w:rsid w:val="00A470ED"/>
    <w:rsid w:val="00A47430"/>
    <w:rsid w:val="00A47439"/>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8A2"/>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5E"/>
    <w:rsid w:val="00B84BE8"/>
    <w:rsid w:val="00B85E03"/>
    <w:rsid w:val="00B85EEF"/>
    <w:rsid w:val="00B85F67"/>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6037"/>
    <w:rsid w:val="00BB61DC"/>
    <w:rsid w:val="00BB62A9"/>
    <w:rsid w:val="00BB6431"/>
    <w:rsid w:val="00BB6472"/>
    <w:rsid w:val="00BB6C81"/>
    <w:rsid w:val="00BB71EC"/>
    <w:rsid w:val="00BB723D"/>
    <w:rsid w:val="00BB724B"/>
    <w:rsid w:val="00BB72E7"/>
    <w:rsid w:val="00BB7634"/>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D82"/>
    <w:rsid w:val="00BE72B2"/>
    <w:rsid w:val="00BE7352"/>
    <w:rsid w:val="00BE7ADE"/>
    <w:rsid w:val="00BE7B27"/>
    <w:rsid w:val="00BE7CA5"/>
    <w:rsid w:val="00BF0058"/>
    <w:rsid w:val="00BF00A5"/>
    <w:rsid w:val="00BF02E6"/>
    <w:rsid w:val="00BF08B0"/>
    <w:rsid w:val="00BF0CEB"/>
    <w:rsid w:val="00BF0F15"/>
    <w:rsid w:val="00BF10D2"/>
    <w:rsid w:val="00BF120B"/>
    <w:rsid w:val="00BF12B0"/>
    <w:rsid w:val="00BF1309"/>
    <w:rsid w:val="00BF16FE"/>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002"/>
    <w:rsid w:val="00C00F1A"/>
    <w:rsid w:val="00C0108B"/>
    <w:rsid w:val="00C010F5"/>
    <w:rsid w:val="00C01305"/>
    <w:rsid w:val="00C014DC"/>
    <w:rsid w:val="00C0150C"/>
    <w:rsid w:val="00C01835"/>
    <w:rsid w:val="00C02192"/>
    <w:rsid w:val="00C023FA"/>
    <w:rsid w:val="00C02827"/>
    <w:rsid w:val="00C02B71"/>
    <w:rsid w:val="00C02CDE"/>
    <w:rsid w:val="00C0350D"/>
    <w:rsid w:val="00C03644"/>
    <w:rsid w:val="00C03686"/>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BC"/>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12D"/>
    <w:rsid w:val="00CE253D"/>
    <w:rsid w:val="00CE2561"/>
    <w:rsid w:val="00CE26F5"/>
    <w:rsid w:val="00CE2EB0"/>
    <w:rsid w:val="00CE2EC2"/>
    <w:rsid w:val="00CE3257"/>
    <w:rsid w:val="00CE367C"/>
    <w:rsid w:val="00CE37F0"/>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F30"/>
    <w:rsid w:val="00D1624D"/>
    <w:rsid w:val="00D16BA8"/>
    <w:rsid w:val="00D16DEE"/>
    <w:rsid w:val="00D16EB8"/>
    <w:rsid w:val="00D16F22"/>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40D"/>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3F8B"/>
    <w:rsid w:val="00D84268"/>
    <w:rsid w:val="00D84448"/>
    <w:rsid w:val="00D846C5"/>
    <w:rsid w:val="00D8480A"/>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3131"/>
    <w:rsid w:val="00DC35E3"/>
    <w:rsid w:val="00DC3E1F"/>
    <w:rsid w:val="00DC4287"/>
    <w:rsid w:val="00DC45F4"/>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6A"/>
    <w:rsid w:val="00E4506F"/>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8D9"/>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2B1"/>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CB8"/>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A16"/>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E0C"/>
    <w:rsid w:val="00F3002F"/>
    <w:rsid w:val="00F30031"/>
    <w:rsid w:val="00F30353"/>
    <w:rsid w:val="00F308C0"/>
    <w:rsid w:val="00F309D2"/>
    <w:rsid w:val="00F30AC4"/>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C28"/>
    <w:rsid w:val="00FF1E0C"/>
    <w:rsid w:val="00FF1E43"/>
    <w:rsid w:val="00FF2077"/>
    <w:rsid w:val="00FF2A88"/>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1.vsdx"/><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2.vsdx"/><Relationship Id="rId27" Type="http://schemas.openxmlformats.org/officeDocument/2006/relationships/image" Target="media/image12.emf"/><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16</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26330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49</cp:revision>
  <cp:lastPrinted>2011-11-09T07:49:00Z</cp:lastPrinted>
  <dcterms:created xsi:type="dcterms:W3CDTF">2023-02-16T14:44:00Z</dcterms:created>
  <dcterms:modified xsi:type="dcterms:W3CDTF">2023-02-17T22:02:00Z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